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FC" w:rsidRPr="005F02FC" w:rsidRDefault="005F02FC" w:rsidP="005F02FC">
      <w:pPr>
        <w:spacing w:after="120" w:line="510" w:lineRule="atLeast"/>
        <w:textAlignment w:val="baseline"/>
        <w:outlineLvl w:val="2"/>
        <w:rPr>
          <w:rFonts w:ascii="NikoshBAN" w:eastAsia="Times New Roman" w:hAnsi="NikoshBAN" w:cs="NikoshBAN"/>
          <w:b/>
          <w:bCs/>
          <w:color w:val="181818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b/>
          <w:bCs/>
          <w:color w:val="181818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b/>
          <w:bCs/>
          <w:color w:val="181818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b/>
          <w:bCs/>
          <w:color w:val="181818"/>
          <w:sz w:val="32"/>
          <w:szCs w:val="32"/>
        </w:rPr>
        <w:t>জেলার</w:t>
      </w:r>
      <w:proofErr w:type="spellEnd"/>
      <w:r w:rsidRPr="005F02FC">
        <w:rPr>
          <w:rFonts w:ascii="NikoshBAN" w:eastAsia="Times New Roman" w:hAnsi="NikoshBAN" w:cs="NikoshBAN"/>
          <w:b/>
          <w:bCs/>
          <w:color w:val="181818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b/>
          <w:bCs/>
          <w:color w:val="181818"/>
          <w:sz w:val="32"/>
          <w:szCs w:val="32"/>
        </w:rPr>
        <w:t>পটভূমি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উত্তরজনপদের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একটি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জেলা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ইতিহাস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ঐতিহ্য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="008756C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স্বকীয়তা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বৈশিষ্ট্য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 (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একদিনে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ইতিহাস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গড়ে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ওঠেনি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একযুগে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গড়ে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ওঠেনি</w:t>
      </w:r>
      <w:proofErr w:type="spellEnd"/>
      <w:r w:rsidR="008756C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ঐতিহ্য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সুদীর্ঘ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যুগের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চড়াই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উৎরাই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ভাঙ্গা-গড়া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জয়-পরাজয়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আন্দোলন-সংগ্রামের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ভেতর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গড়ে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উঠেছে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জীবনধারা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এরবৈশিষ্ট্য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।)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কীর্তিনাশা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ধরলা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তিস্তা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ব্রহ্মপুত্র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দুধকুমার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ফুলকুমার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</w:t>
      </w:r>
      <w:r w:rsidR="008756C2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যেমন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কিছু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গ্রাস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অন্যদিকে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দেশী-বিদেশী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নিষ্ঠুরশাসন-শোষণের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যাতাকলে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নিষ্পেষিত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বিপর্যস্ত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আশ্চর্য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তবুও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থেমে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থাকেনি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এগিয়ে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প্রতিনিয়ত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লড়াই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উত্তর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জনপদেরবিচিত্র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বৈচিত্রময়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ইতিহাস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অতিপ্রাচীন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;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প্রাগৈতিহাসিক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আদিম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সভ্যতার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লীলাভূমি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অঞ্চলেরব্রহ্মপুত্র-তিস্তা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উপত্যকায়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আদিম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প্রথম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ঘটেছিল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আবির্ভাব।নিগ্রো-অষ্ট্রিক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দ্রাবিড়-মঙ্গোলীয়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জনগোষ্ঠীর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মিলিত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রক্তধারায়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গড়ে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উঠেছেএখানকার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প্রাচীন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সভ্যতা-যা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অনার্য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সভ্যতা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সর্বজন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স্বীকৃত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চেহারায়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আকৃতিতে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রক্তে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ভাষায়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আচার-আচরণে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প্রাগৈতিহাসিক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জনগোষ্ঠীর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ছাপই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শুধুবিদ্যমান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বৈশিষ্ট্য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আজো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অপরিবর্তিত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বিচিত্র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জনপদ।কখনো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গৌড়বর্ধনে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কখনো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প্রাগজ্যোতিষপুরে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অন্তর্ভূক্ত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গৌড়বর্ধনআজকের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মহাস্থানগড়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প্রাগজোতিষপুর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কামরূপের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প্রাচীন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আজকের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দুটিরাজ্য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অনার্য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অধ্যুষিত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অনার্য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তারাদীর্ঘকাল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ধরে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আর্যদের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সঙ্গে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লড়াই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স্বাধীনতাকে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অক্ষুন্ন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রেখেছেন।দীর্ঘকাল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ধরে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অনার্য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গারো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কোচ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মেচ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হাজং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কুকি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ভুটিয়া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তিববতী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কাছার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অহোম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ঐক্যবদ্ধভাবে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আর্যদের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বিরুদ্ধে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সমুন্নত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রেখেছে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স্বকীয়তা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ব্রহ্মপুত্র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উপত্যকায়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আর্যরা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সহজেপ্রবেশ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পারেনি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সভ্যতার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চিহ্ন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নেই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পাওয়া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যায়নিকোন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পরিচয়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ব্রাহ্ম্য-ধর্ম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সমাদৃত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শংখচক্র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গদাধরী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কৃষ্ণএখানে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ঠাঁই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পায়নি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;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পেয়েছে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বংশীধারী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কানু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ভাঙা-গড়া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উত্থান-পতন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ইতিহাসের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বিধান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বিশাল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কামরূপ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খন্ডে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খন্ডে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বিভক্ত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হয়েকুচবিহার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উয়ারী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অহোম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কুকি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ত্রিপুরা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ওআরাকান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সৃষ্টি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উত্তরাংশ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অর্থা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ৎ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ফুলবাড়ী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লালমনিরহাট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ভূরুঙ্গামারী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কুচবিহার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এবং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দক্ষিণাংশ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অর্থা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ৎ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চিলমারী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রৌমারী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উয়ারী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রাজ্যভূক্ত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আজো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উয়ারী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স্মৃতি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উলিপুরথেকে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৪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মাইল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পূর্বে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উয়ারী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নামক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দাঁড়িয়ে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আ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lastRenderedPageBreak/>
        <w:t xml:space="preserve">ছে¾যাহারিয়ে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যাচ্ছে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দিনে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দিনে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ময়নামতি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মানিকচাঁদ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গোপীচাঁদ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ভরচাঁদ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উদয়চাঁদ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অদুনা-পদুনার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কাহিনী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কিংবদন্তী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ছড়িয়ে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এখনওকুচবিহার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স্মৃতিচিহ্ন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জেগে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পাঙ্গা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মোগলহাট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লালমনিরহাট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ফুলবাড়ী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ভূরুঙ্গামারী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বারোশ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শতকের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প্রথমদিকে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রংপুরে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বংশের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অভ্যুদয়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ঘটে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বংশের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ছিলেননীলধ্বজ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চক্রধ্বজ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বংশের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শেষ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তাররাজধানী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চতরা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নামক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স্থানে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চতরা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বর্তমান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উপজেলার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অন্তর্গতবিদ্যানন্দ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ইউনিয়নে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অবস্থিত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এখানেই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দুর্গ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নীলাম্বরছিলেন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শক্তিশালী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১৪১৮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খ্রীষ্টাব্দে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গৌড়ের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সুলতান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হোসেন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আক্রমণকরেন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তিস্তা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নদীর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উভয়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পক্ষের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তুমুল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যুদ্ধ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এযুদ্ধে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পরাজিত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আসামে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পালিয়ে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ধ্বংসপ্রাপ্ত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রাজানীলাম্বরের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রাজধানী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নীলাম্বরের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বিরুদ্ধে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যুদ্ধ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পরিচালনা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সুলতান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হোসেনশাহের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পুত্র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নাসির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উদ্দিন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আবুল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মোজাফফর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নশরত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বংশের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পতনের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এঅঞ্চল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সুলতানরা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করায়ত্ব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মোগলদের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করতলে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কিন্তু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বারবার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বিদ্রোহ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নেমেছে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লড়াইয়ে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সেজন্য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মোগল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আমলেসেনাপতি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মানসিংহ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সেনাপতি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মীরজুমলা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এবাদত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খাঁ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আলীকুলি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শাহ্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ইসমাইলগাজী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প্রমুখকে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সেনাবাহিনী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ছুটে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দমন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বিদ্রোহ।কেননা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হিমালয়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পর্বত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আসামের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গাঢ়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পাহাড়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শ্রেণীর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পাদদেশে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অবস্থিত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অঞ্চলেরগুরুত্ব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অপরিসীম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সংগ্রামীএ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ইষ্ট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ইন্ডিয়া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কোম্পানীর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রাজত্ব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মেনে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নেয়নি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করেছেতারা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মুক্তির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ব্রিটিশ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কোম্পানীর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দালাল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দেবী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সিং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দেওয়ান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অত্যাচার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শোষণে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দেখা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দেয়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ইতিহাস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প্রসিদ্ধছিয়াত্তরের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মন্বন্তর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হাজার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হাজার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নর-নারী-শিশু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যেমন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অনাহারেঅর্ধাহারে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তেমনি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মুক্তির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তুলে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অস্ত্র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সংগ্রামেহিন্দু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মুসলিম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একাত্ম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মজনু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নুরউদ্দিন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কারেক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জং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ভবানীপাঠক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দেবী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চৌধুরাণী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দয়াশীল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মুসা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চেরাগ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আলী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শাহ্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প্রমুখের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নেতৃত্বেকরেছে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জীবনপণ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ফকির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সন্ন্যাসী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বিদ্রোহ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বিদ্রোহ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নামে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এগুলোআখ্যায়িত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;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কিন্তু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এগুলো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মুক্তিরসংগ্রাম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আজাদীর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জীবন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ঝরে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রক্তাক্ষরে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লিখে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নাম¾তার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হিসেব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নেই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আজো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মাটিতে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সংগ্রামীদের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স্মৃতি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অম্লান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আছে।এখনও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পাঠকপাড়া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বজরা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সুভারকুঠি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নাউয়ার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দূর্গাপুর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ফরকের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মোগলহাট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নাজিমখাঁ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বড়বাড়ী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চিলমারী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ফুলবাড়ী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ভূরুঙ্গামারী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রাজারহাট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lastRenderedPageBreak/>
        <w:t>পান্ডুল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প্রভৃতি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জনপদে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অনেক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স্মৃতি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ছড়িয়ে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রয়েছে।ভারতের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প্রথম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স্বাধীনতা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সংগ্রামে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অবদান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স্মরণীয়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সেজন্য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এঅঞ্চলের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উপর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শুধু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নির্যাতনেরই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ষ্টিম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রোলার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চালান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বরং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এজনপদকে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অবহেলিত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পঙ্গু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রাখা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হয়েছিল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 xml:space="preserve">১৮৫৮সালে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ইষ্ট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ইন্ডিয়া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কোম্পানীর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কাছ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থেকে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ভারতের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শাসন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ব্রিটিশ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সরকার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নিজহাতে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তুলে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নেয়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ব্রিটিশ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সরকার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শাসন-শোষণকে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মজবুত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জন্যে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পদক্ষেপ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গ্রহণকরে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শক্ত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প্রশাসনের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মাধ্যমে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কোম্পানী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আমলে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চারটি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বিভাগে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(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থানা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)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বিভক্ত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বিভাগগুলো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হচ্ছে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বড়বাড়ী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উলিপুর,চিলমারী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এখানথেকে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কোম্পানীর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কালেক্টররা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নিয়মিত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এসে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রাজস্ব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আদায়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যেতো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তখনকুড়িগঞ্জ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বড়বাড়ী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বিভাগের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একটি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স্থান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বালাবাড়ী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ছিল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কুড়িগঞ্জের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প্রধানকেন্দ্র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এখন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বালাবাড়ী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পাটেশ্বরীর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পাশে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অবস্থিত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ব্রিটিশ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সরকার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১৮৭৫সালের ২২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এপ্রিল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প্রতিষ্ঠিত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মহকুমা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লালমনিরহাট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চিলমারী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রৌমারী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ভূরুঙ্গামারী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ফুলবাড়ী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থানা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নিয়েগঠিত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মহকুমা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স্যার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উইলিয়াম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হান্টার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তাঁরGazetter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of the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Rangpur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District-এ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কুড়িগ্রাম-কে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কুড়িগঞ্জ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বলেছেন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১৮০৯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সালে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ডাঃ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বুকালন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হ্যামিলটন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বিবরণীতে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বলেছেন-Kuriganj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of which the market place is called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Balabari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in a place of considerable trade (martins Eastern India</w:t>
      </w:r>
      <w:proofErr w:type="gramStart"/>
      <w:r w:rsidRPr="005F02FC">
        <w:rPr>
          <w:rFonts w:ascii="NikoshBAN" w:eastAsia="Times New Roman" w:hAnsi="NikoshBAN" w:cs="NikoshBAN"/>
          <w:sz w:val="32"/>
          <w:szCs w:val="32"/>
        </w:rPr>
        <w:t>)।</w:t>
      </w:r>
      <w:proofErr w:type="spellStart"/>
      <w:proofErr w:type="gramEnd"/>
      <w:r w:rsidRPr="005F02FC">
        <w:rPr>
          <w:rFonts w:ascii="NikoshBAN" w:eastAsia="Times New Roman" w:hAnsi="NikoshBAN" w:cs="NikoshBAN"/>
          <w:sz w:val="32"/>
          <w:szCs w:val="32"/>
        </w:rPr>
        <w:t>মিঃ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রংপুরের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বিবরণীতেও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কুড়িগঞ্জ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উল্লেখ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কিন্তু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কুড়িগঞ্জ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নামের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উৎপত্তি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সম্বন্ধে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কেউ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কিছুই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বলেননি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কুড়িশব্দটি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অনার্য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এখানো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বাংলায়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বিশেষ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হিসেবে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গোনারপদ্ধতি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চালু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বিশিষ্ট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পন্ডিত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পলিলুস্কি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প্রমাণ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গণনারএই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পদ্ধতি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বাংলায়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এসেছে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ভাষা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থেকে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অষ্ট্রিক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ভাষা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গোষ্ঠীরঅন্তর্গত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আরব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অষ্ট্রিক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ভাষায়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কোর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ধাতুর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অর্থ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হলো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কুড়িহিসেবে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গো</w:t>
      </w:r>
      <w:proofErr w:type="spellEnd"/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পদ্ধতিটিও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এসেছে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মানুষ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থেকেই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অষ্ট্রিক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কার</w:t>
      </w:r>
      <w:proofErr w:type="gramStart"/>
      <w:r w:rsidRPr="005F02FC">
        <w:rPr>
          <w:rFonts w:ascii="NikoshBAN" w:eastAsia="Times New Roman" w:hAnsi="NikoshBAN" w:cs="NikoshBAN"/>
          <w:sz w:val="32"/>
          <w:szCs w:val="32"/>
        </w:rPr>
        <w:t>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?</w:t>
      </w:r>
      <w:proofErr w:type="gram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পন্ডিতদেরমতে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প্রত্ন-প্রস্তর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যুগে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এ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অঞ্চলে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বাস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করতো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নিগ্রো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জাতি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এরপর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আ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সেনব্য-প্রস্তর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যুগ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আসামের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উপত্যকা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অতিক্রম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অষ্ট্রিক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জাতীয়জনগোষ্ঠী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তারপরে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আসে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দ্রাবিড়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মঙ্গোলীয়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এদের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মিলিত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স্রোতে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ব্রহ্মপুত্রউপত্যকায়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মানব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সভ্যতার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সূচনা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এরাই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লাঙ্গল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দিয়ে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চাষের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প্রবর্তন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করেছে।কুড়ি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হিসেবে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গোনার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পদ্ধতি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চালু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নদ-নদীতে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lastRenderedPageBreak/>
        <w:t>ডিঙ্গি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বেয়েছে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খেয়েছেশুটকী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খেয়েছে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বাইগন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বেগুন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লাউ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কদু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কদলী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কলা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জাম্বুরা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কামরাঙ্গা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পশু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পালন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এঁকেছে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কপালে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সিঁন্দুর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রেশম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চাষ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করেছেতামা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ব্রোঞ্জ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সোনার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ব্যবহার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0" w:line="240" w:lineRule="auto"/>
        <w:ind w:right="75"/>
        <w:jc w:val="both"/>
        <w:textAlignment w:val="baseline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 xml:space="preserve">১৮৭৫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সালের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২২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এপ্রিল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লালমনিরহাট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চিলমারী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রৌমারী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ভূরুঙ্গামারী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ফুলবাড়ী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৮টি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থানা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মহকুমার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জন্ম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।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এরপর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১৯৮৪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সালের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২৩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জানুয়ারি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সদর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নাগেশ্বরী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ভূরুঙ্গামারী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রাজারহাট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উলিপুর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চিলমারী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,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রৌমারী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ও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রাজিবপুর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এই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৯টি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উপজেলা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নিয়ে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কুড়িগ্রাম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জেলায়</w:t>
      </w:r>
      <w:proofErr w:type="spellEnd"/>
      <w:proofErr w:type="gramStart"/>
      <w:r w:rsidRPr="005F02FC">
        <w:rPr>
          <w:rFonts w:ascii="NikoshBAN" w:eastAsia="Times New Roman" w:hAnsi="NikoshBAN" w:cs="NikoshBAN"/>
          <w:sz w:val="32"/>
          <w:szCs w:val="32"/>
        </w:rPr>
        <w:t xml:space="preserve"> 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উন</w:t>
      </w:r>
      <w:proofErr w:type="gramEnd"/>
      <w:r w:rsidRPr="005F02FC">
        <w:rPr>
          <w:rFonts w:ascii="NikoshBAN" w:eastAsia="Times New Roman" w:hAnsi="NikoshBAN" w:cs="NikoshBAN"/>
          <w:sz w:val="32"/>
          <w:szCs w:val="32"/>
        </w:rPr>
        <w:t>্নীত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 xml:space="preserve"> </w:t>
      </w:r>
      <w:proofErr w:type="spellStart"/>
      <w:r w:rsidRPr="005F02FC">
        <w:rPr>
          <w:rFonts w:ascii="NikoshBAN" w:eastAsia="Times New Roman" w:hAnsi="NikoshBAN" w:cs="NikoshBAN"/>
          <w:sz w:val="32"/>
          <w:szCs w:val="32"/>
        </w:rPr>
        <w:t>হয়</w:t>
      </w:r>
      <w:proofErr w:type="spellEnd"/>
      <w:r w:rsidRPr="005F02FC">
        <w:rPr>
          <w:rFonts w:ascii="NikoshBAN" w:eastAsia="Times New Roman" w:hAnsi="NikoshBAN" w:cs="NikoshBAN"/>
          <w:sz w:val="32"/>
          <w:szCs w:val="32"/>
        </w:rPr>
        <w:t>।</w:t>
      </w:r>
    </w:p>
    <w:p w:rsidR="005F02FC" w:rsidRPr="005F02FC" w:rsidRDefault="005F02FC" w:rsidP="005F02FC">
      <w:pPr>
        <w:spacing w:before="100" w:beforeAutospacing="1" w:after="100" w:afterAutospacing="1" w:line="240" w:lineRule="auto"/>
        <w:rPr>
          <w:rFonts w:ascii="NikoshBAN" w:eastAsia="Times New Roman" w:hAnsi="NikoshBAN" w:cs="NikoshBAN"/>
          <w:sz w:val="32"/>
          <w:szCs w:val="32"/>
        </w:rPr>
      </w:pPr>
      <w:r w:rsidRPr="005F02FC">
        <w:rPr>
          <w:rFonts w:ascii="NikoshBAN" w:eastAsia="Times New Roman" w:hAnsi="NikoshBAN" w:cs="NikoshBAN"/>
          <w:sz w:val="32"/>
          <w:szCs w:val="32"/>
        </w:rPr>
        <w:t> </w:t>
      </w:r>
    </w:p>
    <w:p w:rsidR="00ED3552" w:rsidRPr="005F02FC" w:rsidRDefault="000656AD">
      <w:pPr>
        <w:rPr>
          <w:rFonts w:ascii="NikoshBAN" w:hAnsi="NikoshBAN" w:cs="NikoshBAN"/>
          <w:sz w:val="32"/>
          <w:szCs w:val="32"/>
        </w:rPr>
      </w:pPr>
      <w:r w:rsidRPr="000656AD">
        <w:rPr>
          <w:rFonts w:ascii="NikoshBAN" w:hAnsi="NikoshBAN" w:cs="NikoshBAN"/>
          <w:noProof/>
          <w:sz w:val="32"/>
          <w:szCs w:val="32"/>
        </w:rPr>
        <w:drawing>
          <wp:inline distT="0" distB="0" distL="0" distR="0">
            <wp:extent cx="3743325" cy="5195570"/>
            <wp:effectExtent l="0" t="0" r="0" b="0"/>
            <wp:docPr id="1" name="Picture 1" descr="C:\Users\SIDDIQUEE\Desktop\কুড়িগ্রাম জেল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DIQUEE\Desktop\কুড়িগ্রাম জেল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306" cy="526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552" w:rsidRPr="005F02FC" w:rsidSect="00E3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02FC"/>
    <w:rsid w:val="000656AD"/>
    <w:rsid w:val="00203228"/>
    <w:rsid w:val="005F02FC"/>
    <w:rsid w:val="00700D7B"/>
    <w:rsid w:val="008756C2"/>
    <w:rsid w:val="00A24400"/>
    <w:rsid w:val="00E34E7B"/>
    <w:rsid w:val="00E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07A71-0A31-4020-995A-469BBE48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7B"/>
  </w:style>
  <w:style w:type="paragraph" w:styleId="Heading3">
    <w:name w:val="heading 3"/>
    <w:basedOn w:val="Normal"/>
    <w:link w:val="Heading3Char"/>
    <w:uiPriority w:val="9"/>
    <w:qFormat/>
    <w:rsid w:val="005F0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0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SIDDIQUEE</cp:lastModifiedBy>
  <cp:revision>6</cp:revision>
  <dcterms:created xsi:type="dcterms:W3CDTF">2017-10-24T15:08:00Z</dcterms:created>
  <dcterms:modified xsi:type="dcterms:W3CDTF">2019-12-23T01:25:00Z</dcterms:modified>
</cp:coreProperties>
</file>