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D6" w:rsidRDefault="00791ED6" w:rsidP="009E25FA">
      <w:pPr>
        <w:pStyle w:val="NormalWeb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5W6r_yZKraaXx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D6" w:rsidRDefault="00791ED6" w:rsidP="00791ED6">
      <w:pPr>
        <w:pStyle w:val="NormalWeb"/>
        <w:rPr>
          <w:rFonts w:ascii="Nirmala UI" w:hAnsi="Nirmala UI" w:cs="Nirmala UI"/>
        </w:rPr>
      </w:pPr>
    </w:p>
    <w:p w:rsidR="009E25FA" w:rsidRDefault="00791ED6" w:rsidP="009E25FA">
      <w:pPr>
        <w:pStyle w:val="NormalWeb"/>
        <w:jc w:val="center"/>
        <w:rPr>
          <w:rFonts w:ascii="NikoshBAN" w:hAnsi="NikoshBAN" w:cs="NikoshBAN"/>
          <w:b/>
          <w:i/>
          <w:sz w:val="52"/>
          <w:szCs w:val="52"/>
        </w:rPr>
      </w:pPr>
      <w:proofErr w:type="spellStart"/>
      <w:r w:rsidRPr="009E25FA">
        <w:rPr>
          <w:rFonts w:ascii="NikoshBAN" w:hAnsi="NikoshBAN" w:cs="NikoshBAN"/>
          <w:b/>
          <w:i/>
          <w:sz w:val="52"/>
          <w:szCs w:val="52"/>
        </w:rPr>
        <w:t>ফেরাউনের</w:t>
      </w:r>
      <w:proofErr w:type="spellEnd"/>
      <w:r w:rsidRPr="009E25FA">
        <w:rPr>
          <w:rFonts w:ascii="NikoshBAN" w:hAnsi="NikoshBAN" w:cs="NikoshBAN"/>
          <w:b/>
          <w:i/>
          <w:sz w:val="52"/>
          <w:szCs w:val="52"/>
        </w:rPr>
        <w:t xml:space="preserve"> </w:t>
      </w:r>
      <w:proofErr w:type="spellStart"/>
      <w:r w:rsidR="009E25FA" w:rsidRPr="009E25FA">
        <w:rPr>
          <w:rFonts w:ascii="NikoshBAN" w:hAnsi="NikoshBAN" w:cs="NikoshBAN"/>
          <w:b/>
          <w:i/>
          <w:sz w:val="52"/>
          <w:szCs w:val="52"/>
        </w:rPr>
        <w:t>লাশ</w:t>
      </w:r>
      <w:proofErr w:type="spellEnd"/>
      <w:r w:rsidRPr="009E25FA">
        <w:rPr>
          <w:rFonts w:ascii="NikoshBAN" w:hAnsi="NikoshBAN" w:cs="NikoshBAN"/>
          <w:b/>
          <w:i/>
          <w:sz w:val="52"/>
          <w:szCs w:val="52"/>
        </w:rPr>
        <w:t xml:space="preserve"> </w:t>
      </w:r>
      <w:proofErr w:type="spellStart"/>
      <w:r w:rsidRPr="009E25FA">
        <w:rPr>
          <w:rFonts w:ascii="NikoshBAN" w:hAnsi="NikoshBAN" w:cs="NikoshBAN"/>
          <w:b/>
          <w:i/>
          <w:sz w:val="52"/>
          <w:szCs w:val="52"/>
        </w:rPr>
        <w:t>কখন</w:t>
      </w:r>
      <w:proofErr w:type="spellEnd"/>
      <w:r w:rsidRPr="009E25FA">
        <w:rPr>
          <w:rFonts w:ascii="NikoshBAN" w:hAnsi="NikoshBAN" w:cs="NikoshBAN"/>
          <w:b/>
          <w:i/>
          <w:sz w:val="52"/>
          <w:szCs w:val="52"/>
        </w:rPr>
        <w:t xml:space="preserve"> </w:t>
      </w:r>
      <w:proofErr w:type="spellStart"/>
      <w:r w:rsidRPr="009E25FA">
        <w:rPr>
          <w:rFonts w:ascii="NikoshBAN" w:hAnsi="NikoshBAN" w:cs="NikoshBAN"/>
          <w:b/>
          <w:i/>
          <w:sz w:val="52"/>
          <w:szCs w:val="52"/>
        </w:rPr>
        <w:t>কিভাবে</w:t>
      </w:r>
      <w:proofErr w:type="spellEnd"/>
      <w:r w:rsidRPr="009E25FA">
        <w:rPr>
          <w:rFonts w:ascii="NikoshBAN" w:hAnsi="NikoshBAN" w:cs="NikoshBAN"/>
          <w:b/>
          <w:i/>
          <w:sz w:val="52"/>
          <w:szCs w:val="52"/>
        </w:rPr>
        <w:t xml:space="preserve"> </w:t>
      </w:r>
      <w:proofErr w:type="spellStart"/>
      <w:r w:rsidRPr="009E25FA">
        <w:rPr>
          <w:rFonts w:ascii="NikoshBAN" w:hAnsi="NikoshBAN" w:cs="NikoshBAN"/>
          <w:b/>
          <w:i/>
          <w:sz w:val="52"/>
          <w:szCs w:val="52"/>
        </w:rPr>
        <w:t>আবিস্কার</w:t>
      </w:r>
      <w:proofErr w:type="spellEnd"/>
      <w:r w:rsidRPr="009E25FA">
        <w:rPr>
          <w:rFonts w:ascii="NikoshBAN" w:hAnsi="NikoshBAN" w:cs="NikoshBAN"/>
          <w:b/>
          <w:i/>
          <w:sz w:val="52"/>
          <w:szCs w:val="52"/>
        </w:rPr>
        <w:t xml:space="preserve"> </w:t>
      </w:r>
      <w:proofErr w:type="spellStart"/>
      <w:r w:rsidRPr="009E25FA">
        <w:rPr>
          <w:rFonts w:ascii="NikoshBAN" w:hAnsi="NikoshBAN" w:cs="NikoshBAN"/>
          <w:b/>
          <w:i/>
          <w:sz w:val="52"/>
          <w:szCs w:val="52"/>
        </w:rPr>
        <w:t>হয়</w:t>
      </w:r>
      <w:proofErr w:type="spellEnd"/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9E25FA">
        <w:rPr>
          <w:rFonts w:ascii="NikoshBAN" w:hAnsi="NikoshBAN" w:cs="NikoshBAN"/>
          <w:sz w:val="40"/>
          <w:szCs w:val="40"/>
        </w:rPr>
        <w:br/>
      </w:r>
      <w:proofErr w:type="spellStart"/>
      <w:r w:rsidRPr="009E25FA">
        <w:rPr>
          <w:rFonts w:ascii="NikoshBAN" w:hAnsi="NikoshBAN" w:cs="NikoshBAN"/>
          <w:sz w:val="40"/>
          <w:szCs w:val="40"/>
        </w:rPr>
        <w:t>আজ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আমি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তোমার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(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দেহ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রক্ষা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করব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যাতে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তুমি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তোমার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পরবর্তীদের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নিদর্শন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থাকো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অবশ্যই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মধ্যে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অনেকে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আমার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নিদর্শন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সম্পর্কে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উদাসীন</w:t>
      </w:r>
      <w:proofErr w:type="spellEnd"/>
      <w:r w:rsidRPr="009E25FA">
        <w:rPr>
          <w:rFonts w:ascii="NikoshBAN" w:hAnsi="NikoshBAN" w:cs="NikoshBAN"/>
          <w:sz w:val="40"/>
          <w:szCs w:val="40"/>
        </w:rPr>
        <w:t>।’ (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সুর</w:t>
      </w:r>
      <w:proofErr w:type="gramStart"/>
      <w:r w:rsidRPr="009E25FA">
        <w:rPr>
          <w:rFonts w:ascii="NikoshBAN" w:hAnsi="NikoshBAN" w:cs="NikoshBAN"/>
          <w:sz w:val="40"/>
          <w:szCs w:val="40"/>
        </w:rPr>
        <w:t>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:</w:t>
      </w:r>
      <w:proofErr w:type="gram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9E25FA">
        <w:rPr>
          <w:rFonts w:ascii="NikoshBAN" w:hAnsi="NikoshBAN" w:cs="NikoshBAN"/>
          <w:sz w:val="40"/>
          <w:szCs w:val="40"/>
        </w:rPr>
        <w:t>ইউনুস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আয়াত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: ৯২)</w:t>
      </w:r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proofErr w:type="spellStart"/>
      <w:r w:rsidRPr="009E25FA">
        <w:rPr>
          <w:rFonts w:ascii="NikoshBAN" w:hAnsi="NikoshBAN" w:cs="NikoshBAN"/>
          <w:sz w:val="40"/>
          <w:szCs w:val="40"/>
        </w:rPr>
        <w:t>তাফসির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: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আগের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আয়াতে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আল্লাহর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আজাব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দেখে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তাওবা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চেষ্টা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তাওবা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গৃহীত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হয়নি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আল্লাহ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তাআলা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নদীতে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ডুবিয়ে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মেরেছেন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আলোচ্য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আয়াতে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আল্লাহ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তাআলা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ঘোষণা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দিয়েছেন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পরবর্তীদের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সংরক্ষিত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রাখা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হবে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ইতিহাস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সাক্ষ্য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আল্লাহর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ঘোষণা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সত্য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প্রমাণিত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হয়েছে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এ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বিষয়ে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আসমানি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ধর্মগ্রন্থ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বিশেষজ্ঞ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ড.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মরিস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বুকাইলি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লিখেছেন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সব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সাক্ষ্য-প্রমাণ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কথাই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প্রতীয়মান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লোরেট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১৮৯৮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রাজাদের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উপত্যকায়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(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কিংস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ভ্যালি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থিবিসে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দ্বিতীয়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রামাসিসের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পুত্র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মহাযাত্রাকালীন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মারনেপতাহর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(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মিনফাতাহ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আবিষ্কার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সেখান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কায়রোয়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নিয়ে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যাওয়া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১৯০৭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৮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জুলাই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এলিয়ট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স্মিথ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আবরণ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অপসারণ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তাঁর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‘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রয়্যাল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মমিজ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’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নামক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গ্রন্থে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(১৯১২)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প্রক্রিয়া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পরীক্ষার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বিস্তারিত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বিবরণ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দিয়েছেন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কয়েকটি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জায়গায়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ক্ষতিগ্রস্ত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সত্ত্বেও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সন্তোষজনকভাবেই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সংরক্ষিত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থেকেই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মাথা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খোলা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অবশিষ্ট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দেহ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কাপড়ে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ঢাকা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দর্শকদের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দেখার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কায়রো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জাদুঘরে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রাখা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সম্ভবত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ক্ষতি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হওয়ার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আশঙ্কায়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lastRenderedPageBreak/>
        <w:t>লাশের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ঢাকনা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খুলতে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১৯১২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এলিয়ট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স্মিথের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তোলা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ছবি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ছাড়া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পুরো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কোনো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ছবিও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জাদুঘরে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নেই</w:t>
      </w:r>
      <w:proofErr w:type="spellEnd"/>
      <w:r w:rsidRPr="009E25FA">
        <w:rPr>
          <w:rFonts w:ascii="NikoshBAN" w:hAnsi="NikoshBAN" w:cs="NikoshBAN"/>
          <w:sz w:val="40"/>
          <w:szCs w:val="40"/>
        </w:rPr>
        <w:t>।</w:t>
      </w:r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proofErr w:type="spellStart"/>
      <w:r w:rsidRPr="009E25FA">
        <w:rPr>
          <w:rFonts w:ascii="NikoshBAN" w:hAnsi="NikoshBAN" w:cs="NikoshBAN"/>
          <w:sz w:val="40"/>
          <w:szCs w:val="40"/>
        </w:rPr>
        <w:t>আবিষ্কৃত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হওয়ার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আগে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তিন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হাজার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বছরেরও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বেশি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সময়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ধরে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থিবিসের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কবরস্থানে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বর্তমানে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সাধারণ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কাচের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আবরণে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রাখা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প্রাচীনকালে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গুপ্তধনসন্ধানী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তস্কররা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হয়তো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কিছুটা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ক্ষতি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থাকতে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কীটের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আক্রমণও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থাকতে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দেখে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বর্তমানে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তুলনায়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অনুকূল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পরিবেশে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>।</w:t>
      </w:r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proofErr w:type="spellStart"/>
      <w:r w:rsidRPr="009E25FA">
        <w:rPr>
          <w:rFonts w:ascii="NikoshBAN" w:hAnsi="NikoshBAN" w:cs="NikoshBAN"/>
          <w:sz w:val="40"/>
          <w:szCs w:val="40"/>
        </w:rPr>
        <w:t>ঐতিহাসিক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চিহ্ন-দ্রব্য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সংরক্ষণ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স্বাভাবিক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কর্তব্য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ক্ষেত্রে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কর্তব্য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বেশি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বড়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ব্যাপক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দিয়েছে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হচ্ছে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একজনের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বাস্তব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উপস্থিতি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মুসা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(আ.)-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চিনত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পরও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তাঁর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হেদায়েত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প্রত্যাখ্যান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তাঁর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পলায়নকালে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তাঁর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পশ্চাদ্ধাবন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প্রক্রিয়ায়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প্রাণ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হারিয়েছে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কোরআনের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অনুযায়ী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পরবর্তী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নিদর্শনস্বরূপ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আল্লাহর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হুকুমে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ধ্বংস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রক্ষা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পেয়েছিল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>। (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সূত্</w:t>
      </w:r>
      <w:proofErr w:type="gramStart"/>
      <w:r w:rsidRPr="009E25FA">
        <w:rPr>
          <w:rFonts w:ascii="NikoshBAN" w:hAnsi="NikoshBAN" w:cs="NikoshBAN"/>
          <w:sz w:val="40"/>
          <w:szCs w:val="40"/>
        </w:rPr>
        <w:t>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:</w:t>
      </w:r>
      <w:proofErr w:type="gram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কোরআন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বাইবেল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বিজ্ঞান</w:t>
      </w:r>
      <w:proofErr w:type="spellEnd"/>
      <w:r w:rsidRPr="009E25FA">
        <w:rPr>
          <w:rFonts w:ascii="NikoshBAN" w:hAnsi="NikoshBAN" w:cs="NikoshBAN"/>
          <w:sz w:val="40"/>
          <w:szCs w:val="40"/>
        </w:rPr>
        <w:t>)</w:t>
      </w:r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proofErr w:type="spellStart"/>
      <w:r w:rsidRPr="009E25FA">
        <w:rPr>
          <w:rFonts w:ascii="NikoshBAN" w:hAnsi="NikoshBAN" w:cs="NikoshBAN"/>
          <w:sz w:val="40"/>
          <w:szCs w:val="40"/>
        </w:rPr>
        <w:t>সিনাই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উপদ্বীপের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পশ্চিম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সাগরতীরে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যেখানে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সাগরে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ভাসমান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গিয়েছিল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আজও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জায়গায়টি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অপরিবর্তিত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বর্তমানে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জায়গার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নাম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জাবালে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পর্বত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এরই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কাছাকাছি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গরম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পানির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ঝরনা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স্থানীয়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লোকেরা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নাম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দিয়েছে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হাম্মামে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অবস্থানস্থল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হচ্ছে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আবু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জানিমের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কয়েক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মাইল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ওপরে</w:t>
      </w:r>
      <w:proofErr w:type="spellEnd"/>
      <w:r w:rsidRPr="009E25FA">
        <w:rPr>
          <w:sz w:val="40"/>
          <w:szCs w:val="40"/>
        </w:rPr>
        <w:t>—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উত্তরের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দিকে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স্থানীয়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লোকেরা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জায়গাটি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চিহ্নিত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এখানে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পড়ে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গিয়েছিল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>।</w:t>
      </w:r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9E25FA">
        <w:rPr>
          <w:rFonts w:ascii="NikoshBAN" w:hAnsi="NikoshBAN" w:cs="NikoshBAN"/>
          <w:sz w:val="40"/>
          <w:szCs w:val="40"/>
        </w:rPr>
        <w:t xml:space="preserve">১৯০৭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স্যার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গ্রাফটিন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এলিট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স্মিথ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মমির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ওপর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যখন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পট্টি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খুলেছিলেন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লাশের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ওপর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লবণের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স্তর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জমাট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বাঁধা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অবস্থায়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গিয়েছিল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লবণাক্ত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পানিতে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যাওয়ার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সুস্পষ্ট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আলামত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>।</w:t>
      </w:r>
    </w:p>
    <w:p w:rsidR="00791ED6" w:rsidRPr="009E25FA" w:rsidRDefault="00791ED6" w:rsidP="009E25FA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proofErr w:type="spellStart"/>
      <w:r w:rsidRPr="009E25FA">
        <w:rPr>
          <w:rFonts w:ascii="NikoshBAN" w:hAnsi="NikoshBAN" w:cs="NikoshBAN"/>
          <w:sz w:val="40"/>
          <w:szCs w:val="40"/>
        </w:rPr>
        <w:t>স্মরণ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রাখতে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হবে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কেবল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একজন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ব্যক্তির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নাম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নয়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যুগে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মিসরের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সব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বাদশাহকে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উপাধি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দেওয়া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হতো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মুসা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(আ.)-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এর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সঙ্গে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যে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ফেরাউনের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মোকাবিলা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হয়েছিল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বলেছেন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দ্বিতীয়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রামাসিস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আর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বলেন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সে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দ্বিতীয়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রামাসিসের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পুত্র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মারনেপতাহ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বা</w:t>
      </w:r>
      <w:proofErr w:type="spellEnd"/>
      <w:r w:rsidRPr="009E25F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E25FA">
        <w:rPr>
          <w:rFonts w:ascii="NikoshBAN" w:hAnsi="NikoshBAN" w:cs="NikoshBAN"/>
          <w:sz w:val="40"/>
          <w:szCs w:val="40"/>
        </w:rPr>
        <w:t>মিনফাতাহ</w:t>
      </w:r>
      <w:proofErr w:type="spellEnd"/>
      <w:r w:rsidRPr="009E25FA">
        <w:rPr>
          <w:rFonts w:ascii="NikoshBAN" w:hAnsi="NikoshBAN" w:cs="NikoshBAN"/>
          <w:sz w:val="40"/>
          <w:szCs w:val="40"/>
        </w:rPr>
        <w:t>।</w:t>
      </w:r>
    </w:p>
    <w:p w:rsidR="00A44C92" w:rsidRPr="009E25FA" w:rsidRDefault="00A44C92" w:rsidP="009E25FA">
      <w:pPr>
        <w:jc w:val="both"/>
        <w:rPr>
          <w:rFonts w:ascii="NikoshBAN" w:hAnsi="NikoshBAN" w:cs="NikoshBAN"/>
          <w:sz w:val="40"/>
          <w:szCs w:val="40"/>
        </w:rPr>
      </w:pPr>
      <w:bookmarkStart w:id="0" w:name="_GoBack"/>
      <w:bookmarkEnd w:id="0"/>
    </w:p>
    <w:sectPr w:rsidR="00A44C92" w:rsidRPr="009E25FA" w:rsidSect="009E25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6"/>
    <w:rsid w:val="00791ED6"/>
    <w:rsid w:val="009E25FA"/>
    <w:rsid w:val="00A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8EE6B-0752-49BD-9A23-A0B18BF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dcterms:created xsi:type="dcterms:W3CDTF">2019-12-29T14:49:00Z</dcterms:created>
  <dcterms:modified xsi:type="dcterms:W3CDTF">2019-12-29T15:16:00Z</dcterms:modified>
</cp:coreProperties>
</file>