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08" w:rsidRPr="00580D08" w:rsidRDefault="00580D08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Chetana Bikash Model School became trendsetter offering the students handwriting training: </w:t>
      </w:r>
    </w:p>
    <w:p w:rsidR="008D186E" w:rsidRPr="00A47CF0" w:rsidRDefault="00001237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Chetana </w:t>
      </w:r>
      <w:proofErr w:type="spellStart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Bikash</w:t>
      </w:r>
      <w:proofErr w:type="spellEnd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School at </w:t>
      </w:r>
      <w:proofErr w:type="spellStart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Parbatipur</w:t>
      </w:r>
      <w:proofErr w:type="spellEnd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upazila</w:t>
      </w:r>
      <w:proofErr w:type="spellEnd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Dinajpur district has</w:t>
      </w:r>
      <w:r w:rsidR="000C197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</w:t>
      </w:r>
      <w:r w:rsidR="00BA5A40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a unique example</w:t>
      </w:r>
      <w:r w:rsidR="000C197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become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96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trendsetter by training the </w:t>
      </w:r>
      <w:r w:rsidR="009645FA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handwriting.</w:t>
      </w:r>
    </w:p>
    <w:p w:rsidR="008D186E" w:rsidRPr="00A47CF0" w:rsidRDefault="008D186E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A total 238 students of the educational institution at Ghanashyampur village</w:t>
      </w:r>
      <w:r w:rsidR="0025391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upazilla have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similar handwritings both in Bangla</w:t>
      </w:r>
      <w:r w:rsidR="0000123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English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5A40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have also improved their performances </w:t>
      </w:r>
      <w:r w:rsidR="008F32C9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significantly. </w:t>
      </w:r>
    </w:p>
    <w:p w:rsidR="008D186E" w:rsidRPr="00A47CF0" w:rsidRDefault="00001237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was established on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decimals o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f land in 2015. Initially, there were only 35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i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n class I, II, and III. They</w:t>
      </w:r>
      <w:r w:rsidR="0025391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to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poor marks in</w:t>
      </w:r>
      <w:r w:rsidR="0096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9645FA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examinations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</w:t>
      </w:r>
      <w:r w:rsidR="00186656">
        <w:rPr>
          <w:rFonts w:ascii="Times New Roman" w:eastAsia="Times New Roman" w:hAnsi="Times New Roman" w:cs="Times New Roman"/>
          <w:color w:val="000000"/>
          <w:sz w:val="24"/>
          <w:szCs w:val="24"/>
        </w:rPr>
        <w:t>eir handwritings were very hazy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 It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really very shocking and perturbed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So, we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plan to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arrange handwriting training</w:t>
      </w:r>
      <w:r w:rsidR="0096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students so that they could overcome their poor performance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,” said the head teacher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Enamul</w:t>
      </w:r>
      <w:proofErr w:type="spellEnd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Hoque</w:t>
      </w:r>
      <w:proofErr w:type="spellEnd"/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86E" w:rsidRPr="00A47CF0" w:rsidRDefault="009645FA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got result after the effort. </w:t>
      </w:r>
      <w:r w:rsidR="008D186E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Five students of the school last year won awards at the upazila level handwriting competition arranged by a local NGO.</w:t>
      </w:r>
    </w:p>
    <w:p w:rsidR="009F12BC" w:rsidRPr="00A47CF0" w:rsidRDefault="00001237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“We hired a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handwriting expert from Gaibandha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 who trained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teachers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institute in 2016. The</w:t>
      </w:r>
      <w:r w:rsidR="00BA5A40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trained teachers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to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the special handwriting classes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students in all 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classes</w:t>
      </w:r>
      <w:r w:rsidR="00BA5A40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 Every new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A40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needs to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through a one-week long training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 on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ndwriting first,” the head teacher noted.</w:t>
      </w:r>
    </w:p>
    <w:p w:rsidR="009F12BC" w:rsidRPr="00A47CF0" w:rsidRDefault="00452DA6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“This one-week training is usually arranged in the month of 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soon after the admission 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every year.”</w:t>
      </w:r>
    </w:p>
    <w:p w:rsidR="00447177" w:rsidRDefault="00447177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school has now been upgraded to 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this year.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will become a secondary school gradually.</w:t>
      </w:r>
    </w:p>
    <w:p w:rsidR="009F12BC" w:rsidRPr="00A47CF0" w:rsidRDefault="009F12BC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ome 17 students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appeared in th</w:t>
      </w:r>
      <w:r w:rsidR="007E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Primary Education Completion 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xaminations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>E]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and 15 of them secured GPA-5, while 18 appeared i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 w:rsidR="007E1EF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7E1EF7">
        <w:rPr>
          <w:rFonts w:ascii="Times New Roman" w:eastAsia="Times New Roman" w:hAnsi="Times New Roman" w:cs="Times New Roman"/>
          <w:color w:val="000000"/>
          <w:sz w:val="24"/>
          <w:szCs w:val="24"/>
        </w:rPr>
        <w:t>E]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exams in 2018 </w:t>
      </w:r>
      <w:r w:rsidR="0046397A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and all</w:t>
      </w:r>
      <w:r w:rsidR="00452DA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46397A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them secured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GPA-5.</w:t>
      </w:r>
    </w:p>
    <w:p w:rsidR="0046397A" w:rsidRPr="00A47CF0" w:rsidRDefault="0046397A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of the guardians of the school students are from low income group. So, the school authority fixed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monthly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tuition </w:t>
      </w:r>
      <w:r w:rsidR="00447177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fee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</w:t>
      </w:r>
      <w:proofErr w:type="spellStart"/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proofErr w:type="spellEnd"/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230 to Tk 700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considering the parents financial status.</w:t>
      </w:r>
    </w:p>
    <w:p w:rsidR="009F12BC" w:rsidRPr="00A47CF0" w:rsidRDefault="0046397A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had shown keen interest to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their handwriting when the handwriting care classes were introduced in 2016.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improved a lot. 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students can write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same style now, the head teacher mentioned. </w:t>
      </w:r>
    </w:p>
    <w:p w:rsidR="009F12BC" w:rsidRPr="00A47CF0" w:rsidRDefault="0046397A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“It seems difficult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out the subtle differences</w:t>
      </w:r>
      <w:r w:rsidR="004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their writings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of their copies look alike in terms of handwriting,” said Morsheda Begum, 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a teacher of the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school.</w:t>
      </w:r>
    </w:p>
    <w:p w:rsidR="009F12BC" w:rsidRPr="00A47CF0" w:rsidRDefault="0046397A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Mohammad </w:t>
      </w:r>
      <w:r w:rsidR="00FD1ED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Golap Hossain a guardian of the student</w:t>
      </w:r>
      <w:r w:rsidR="001A1664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his son got admitted to the school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2017.</w:t>
      </w:r>
      <w:r w:rsidR="00CB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‘He was not up to the level as a student and his handwriting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not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</w:t>
      </w:r>
      <w:r w:rsidR="001A1664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initially. But he has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improved tremendously over the last three years,” said Golap</w:t>
      </w:r>
      <w:r w:rsidR="001A1664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Hossain who was a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rickshaw-van puller</w:t>
      </w:r>
      <w:r w:rsidR="001A1664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profession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402" w:rsidRDefault="001A1664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Rafiqul Islam, a student of class six said, “I had to attend the 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handwriting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class for two months. I failed to ensure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handwriting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initially while</w:t>
      </w:r>
      <w:r w:rsidR="00943EFB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 fast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. But now I</w:t>
      </w:r>
      <w:r w:rsidR="009F12BC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finish</w:t>
      </w:r>
      <w:r w:rsidR="00A6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answer of all</w:t>
      </w:r>
      <w:r w:rsidR="00CB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70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B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maintaining the </w:t>
      </w:r>
      <w:r w:rsidR="00CB50E4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handwriting</w:t>
      </w:r>
      <w:r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style </w:t>
      </w:r>
      <w:r w:rsidR="001F5706" w:rsidRPr="00A47CF0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stipulated time in the examination.</w:t>
      </w:r>
      <w:r w:rsidR="00186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2402" w:rsidRDefault="00692402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Zakir Hossain</w:t>
      </w:r>
    </w:p>
    <w:p w:rsidR="00692402" w:rsidRDefault="00692402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</w:p>
    <w:p w:rsidR="00692402" w:rsidRDefault="00692402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Robertsongonj High School &amp; College</w:t>
      </w:r>
    </w:p>
    <w:p w:rsidR="00692402" w:rsidRDefault="00692402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Alamnagar. Rangpur</w:t>
      </w:r>
    </w:p>
    <w:p w:rsidR="001F5706" w:rsidRPr="00A47CF0" w:rsidRDefault="00692402" w:rsidP="00452DA6">
      <w:pPr>
        <w:spacing w:after="16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zakir63283@gmail.com</w:t>
      </w:r>
      <w:r w:rsidR="00186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12BC" w:rsidRPr="00A47CF0" w:rsidRDefault="009F12BC" w:rsidP="009F12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06" w:rsidRPr="00A47CF0" w:rsidRDefault="001F5706" w:rsidP="009F12BC">
      <w:pPr>
        <w:rPr>
          <w:sz w:val="24"/>
          <w:szCs w:val="24"/>
        </w:rPr>
      </w:pPr>
    </w:p>
    <w:p w:rsidR="009F12BC" w:rsidRPr="00A47CF0" w:rsidRDefault="009F12BC">
      <w:pPr>
        <w:rPr>
          <w:sz w:val="24"/>
          <w:szCs w:val="24"/>
        </w:rPr>
      </w:pPr>
    </w:p>
    <w:sectPr w:rsidR="009F12BC" w:rsidRPr="00A47CF0" w:rsidSect="009E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8D186E"/>
    <w:rsid w:val="00001237"/>
    <w:rsid w:val="000C197E"/>
    <w:rsid w:val="000F7CDE"/>
    <w:rsid w:val="00186656"/>
    <w:rsid w:val="001A1664"/>
    <w:rsid w:val="001F5706"/>
    <w:rsid w:val="00253917"/>
    <w:rsid w:val="00447177"/>
    <w:rsid w:val="00452DA6"/>
    <w:rsid w:val="0046397A"/>
    <w:rsid w:val="00580D08"/>
    <w:rsid w:val="00692402"/>
    <w:rsid w:val="007E1EF7"/>
    <w:rsid w:val="008D186E"/>
    <w:rsid w:val="008F32C9"/>
    <w:rsid w:val="00943EFB"/>
    <w:rsid w:val="009645FA"/>
    <w:rsid w:val="009E2CDF"/>
    <w:rsid w:val="009F12BC"/>
    <w:rsid w:val="00A47CF0"/>
    <w:rsid w:val="00A61C76"/>
    <w:rsid w:val="00A665AD"/>
    <w:rsid w:val="00BA5A40"/>
    <w:rsid w:val="00CB50E4"/>
    <w:rsid w:val="00CD48B0"/>
    <w:rsid w:val="00D06223"/>
    <w:rsid w:val="00F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2020-04-21T14:07:00Z</dcterms:created>
  <dcterms:modified xsi:type="dcterms:W3CDTF">2020-04-22T13:44:00Z</dcterms:modified>
</cp:coreProperties>
</file>