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DB" w:rsidRDefault="007632DB" w:rsidP="00C21A5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bCs/>
          <w:sz w:val="48"/>
          <w:szCs w:val="48"/>
          <w:u w:val="single"/>
          <w:lang w:bidi="bn-BD"/>
        </w:rPr>
      </w:pPr>
      <w:r w:rsidRPr="007632DB">
        <w:rPr>
          <w:rFonts w:ascii="NikoshBAN" w:eastAsia="Times New Roman" w:hAnsi="NikoshBAN" w:cs="NikoshBAN"/>
          <w:b/>
          <w:bCs/>
          <w:sz w:val="48"/>
          <w:szCs w:val="48"/>
          <w:u w:val="single"/>
          <w:cs/>
          <w:lang w:bidi="bn-BD"/>
        </w:rPr>
        <w:t>খেজুরের রস ও গুড়</w:t>
      </w:r>
    </w:p>
    <w:p w:rsidR="00EF5182" w:rsidRDefault="00EF5182" w:rsidP="00C21A5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bCs/>
          <w:sz w:val="48"/>
          <w:szCs w:val="48"/>
          <w:u w:val="single"/>
          <w:lang w:bidi="bn-BD"/>
        </w:rPr>
      </w:pPr>
      <w:r>
        <w:rPr>
          <w:rFonts w:ascii="NikoshBAN" w:eastAsia="Times New Roman" w:hAnsi="NikoshBAN" w:cs="NikoshBAN"/>
          <w:b/>
          <w:bCs/>
          <w:noProof/>
          <w:sz w:val="48"/>
          <w:szCs w:val="48"/>
          <w:u w:val="single"/>
          <w:lang w:bidi="bn-BD"/>
        </w:rPr>
        <w:drawing>
          <wp:inline distT="0" distB="0" distL="0" distR="0">
            <wp:extent cx="5943600" cy="334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A5C" w:rsidRPr="00C21A5C" w:rsidRDefault="00C21A5C" w:rsidP="00C21A5C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bookmarkStart w:id="0" w:name="_GoBack"/>
      <w:bookmarkEnd w:id="0"/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কুয়াশা-ঢাকা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শীতের সকালে টাটকা এক গ্লাস খেজুরের রসের তুলনা হয় না। এই মধুবৃক্ষ থেকে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আহৃত রস কাঁচা ও জ্বাল দিয়ে খেতে যেমন সুস্বাদু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,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তেমনি এ রস দিয়ে তৈরি গুড় ও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পাটালিরও তুলনা নেই। শীতের পিঠা-পায়েসের একটি উপাদেয় উপাদান খেজুরের রস।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এই রসে তৈরি দানা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,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ঝোলা ও নলেন গুড়ের স্বাদ ও ঘ্রাণই আলাদা।</w:t>
      </w:r>
    </w:p>
    <w:p w:rsidR="00C21A5C" w:rsidRPr="00C21A5C" w:rsidRDefault="00C21A5C" w:rsidP="00C21A5C">
      <w:pPr>
        <w:spacing w:after="0" w:line="240" w:lineRule="auto"/>
        <w:jc w:val="both"/>
        <w:rPr>
          <w:rFonts w:ascii="NikoshBAN" w:eastAsia="Times New Roman" w:hAnsi="NikoshBAN" w:cs="NikoshBAN"/>
          <w:sz w:val="36"/>
          <w:szCs w:val="36"/>
          <w:lang w:bidi="bn-BD"/>
        </w:rPr>
      </w:pPr>
      <w:r w:rsidRPr="00C21A5C">
        <w:rPr>
          <w:rFonts w:ascii="NikoshBAN" w:eastAsia="Times New Roman" w:hAnsi="NikoshBAN" w:cs="NikoshBAN"/>
          <w:sz w:val="36"/>
          <w:szCs w:val="36"/>
          <w:lang w:bidi="bn-BD"/>
        </w:rPr>
        <w:br/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খেজুরের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রস প্রচুর খনিজ ও পুষ্টিগুণসমৃদ্ধ। এতে ১৫-২০% দ্রবীভূত শর্করা থাকে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,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যা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থেকে গুড় ও সিরাপ উৎ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পাদন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করা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হয়।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খেজুরের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গুড়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আখের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গুড়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থেকেও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বেশি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 xml:space="preserve"> </w:t>
      </w:r>
      <w:r w:rsidRPr="00C21A5C">
        <w:rPr>
          <w:rFonts w:ascii="NikoshBAN" w:eastAsia="Arial Unicode MS" w:hAnsi="NikoshBAN" w:cs="NikoshBAN"/>
          <w:sz w:val="48"/>
          <w:szCs w:val="48"/>
          <w:cs/>
          <w:lang w:bidi="bn-BD"/>
        </w:rPr>
        <w:t>মিষ্টি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,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পুষ্টিকর ও সুস্বাদু। ঘ্রাণ ও স্বাদের জন্য এ গুড়ের রয়েছে বিশেষ চাহিদা।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খেজুরের গুড়ে আখের গুড়ের চেয়ে বেশি প্রোটিন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,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t>ফ্যাট ও মিনারেল রয়েছে। সকালের</w:t>
      </w:r>
      <w:r w:rsidRPr="00C21A5C">
        <w:rPr>
          <w:rFonts w:ascii="NikoshBAN" w:eastAsia="Times New Roman" w:hAnsi="NikoshBAN" w:cs="NikoshBAN"/>
          <w:sz w:val="48"/>
          <w:szCs w:val="48"/>
          <w:lang w:bidi="bn-BD"/>
        </w:rPr>
        <w:t xml:space="preserve"> </w:t>
      </w:r>
      <w:r w:rsidRPr="00C21A5C">
        <w:rPr>
          <w:rFonts w:ascii="NikoshBAN" w:eastAsia="Times New Roman" w:hAnsi="NikoshBAN" w:cs="NikoshBAN"/>
          <w:sz w:val="48"/>
          <w:szCs w:val="48"/>
          <w:cs/>
          <w:lang w:bidi="bn-BD"/>
        </w:rPr>
        <w:lastRenderedPageBreak/>
        <w:t>নাশতায় খেজুর রসের সিরাপ দিয়ে রুটি খেলেই বেশি তৃপ্তি পাওয়া সম্ভব।</w:t>
      </w:r>
    </w:p>
    <w:p w:rsidR="00AA588E" w:rsidRDefault="004D6074"/>
    <w:sectPr w:rsidR="00AA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74" w:rsidRDefault="004D6074" w:rsidP="00C21A5C">
      <w:pPr>
        <w:spacing w:after="0" w:line="240" w:lineRule="auto"/>
      </w:pPr>
      <w:r>
        <w:separator/>
      </w:r>
    </w:p>
  </w:endnote>
  <w:endnote w:type="continuationSeparator" w:id="0">
    <w:p w:rsidR="004D6074" w:rsidRDefault="004D6074" w:rsidP="00C2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74" w:rsidRDefault="004D6074" w:rsidP="00C21A5C">
      <w:pPr>
        <w:spacing w:after="0" w:line="240" w:lineRule="auto"/>
      </w:pPr>
      <w:r>
        <w:separator/>
      </w:r>
    </w:p>
  </w:footnote>
  <w:footnote w:type="continuationSeparator" w:id="0">
    <w:p w:rsidR="004D6074" w:rsidRDefault="004D6074" w:rsidP="00C2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7"/>
    <w:rsid w:val="00371E07"/>
    <w:rsid w:val="004D6074"/>
    <w:rsid w:val="005370D4"/>
    <w:rsid w:val="007632DB"/>
    <w:rsid w:val="00C21A5C"/>
    <w:rsid w:val="00EE556C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7B746-BC5D-45C4-84A2-FF11759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C"/>
  </w:style>
  <w:style w:type="paragraph" w:styleId="Footer">
    <w:name w:val="footer"/>
    <w:basedOn w:val="Normal"/>
    <w:link w:val="FooterChar"/>
    <w:uiPriority w:val="99"/>
    <w:unhideWhenUsed/>
    <w:rsid w:val="00C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2020-12-30T01:36:00Z</dcterms:created>
  <dcterms:modified xsi:type="dcterms:W3CDTF">2020-12-30T01:40:00Z</dcterms:modified>
</cp:coreProperties>
</file>