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8E14" w14:textId="77777777" w:rsidR="00B274E8" w:rsidRDefault="00B274E8" w:rsidP="00B274E8">
      <w:pPr>
        <w:rPr>
          <w:rFonts w:ascii="NikoshBAN" w:hAnsi="NikoshBAN" w:cs="NikoshBAN"/>
          <w:sz w:val="40"/>
          <w:szCs w:val="40"/>
          <w:lang w:bidi="bn-BD"/>
        </w:rPr>
      </w:pPr>
    </w:p>
    <w:p w14:paraId="6BFDFB1F" w14:textId="7DE8E863" w:rsidR="009322D7" w:rsidRPr="009322D7" w:rsidRDefault="009322D7" w:rsidP="009322D7">
      <w:pPr>
        <w:pStyle w:val="Heading3"/>
        <w:spacing w:before="0" w:after="120" w:line="510" w:lineRule="atLeast"/>
        <w:textAlignment w:val="baseline"/>
        <w:rPr>
          <w:rFonts w:ascii="NikoshBAN" w:eastAsia="Times New Roman" w:hAnsi="NikoshBAN" w:cs="NikoshBAN"/>
          <w:color w:val="181818"/>
          <w:sz w:val="40"/>
          <w:szCs w:val="40"/>
          <w:lang w:bidi="bn-BD"/>
        </w:rPr>
      </w:pPr>
      <w:r w:rsidRPr="009322D7">
        <w:rPr>
          <w:rFonts w:ascii="kalpurushregular" w:eastAsia="Times New Roman" w:hAnsi="kalpurushregular" w:cs="Vrinda"/>
          <w:color w:val="181818"/>
          <w:sz w:val="42"/>
          <w:szCs w:val="42"/>
          <w:cs/>
          <w:lang w:bidi="bn-BD"/>
        </w:rPr>
        <w:t xml:space="preserve">বাংলাদেশ পরমাণু </w:t>
      </w:r>
      <w:r w:rsidRPr="009322D7">
        <w:rPr>
          <w:rFonts w:ascii="NikoshBAN" w:eastAsia="Times New Roman" w:hAnsi="NikoshBAN" w:cs="NikoshBAN"/>
          <w:color w:val="181818"/>
          <w:sz w:val="40"/>
          <w:szCs w:val="40"/>
          <w:cs/>
          <w:lang w:bidi="bn-BD"/>
        </w:rPr>
        <w:t>শক্তি কমিশন</w:t>
      </w:r>
    </w:p>
    <w:p w14:paraId="0997D478" w14:textId="77777777" w:rsidR="009322D7" w:rsidRPr="009322D7" w:rsidRDefault="009322D7" w:rsidP="009322D7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b/>
          <w:bCs/>
          <w:color w:val="333333"/>
          <w:sz w:val="40"/>
          <w:szCs w:val="40"/>
          <w:bdr w:val="none" w:sz="0" w:space="0" w:color="auto" w:frame="1"/>
          <w:cs/>
          <w:lang w:bidi="bn-BD"/>
        </w:rPr>
        <w:t>ভূমিকা:</w:t>
      </w:r>
    </w:p>
    <w:p w14:paraId="20BEAAFB" w14:textId="77777777" w:rsidR="009322D7" w:rsidRPr="009322D7" w:rsidRDefault="009322D7" w:rsidP="009322D7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১৯৭৩ সালে আনুষ্ঠানিকভাবে প্রতিষ্ঠা পরবর্তী বিগত তিন দশকেরও অধিক সময় ধরে দেশের সর্ববৃহৎ বৈজ্ঞানিক প্রতিষ্ঠান হিসেবে বাংলাদেশ পরমাণু শক্তি কমিশন বিজ্ঞানের বিভিন্ন ক্ষেত্রে স্বল্প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মধ্যম ও দীর্ঘ মেয়াদী যথাযথ পরিকল্পনা গ্রহণের মাধ্যমে পারমাণবিক গবেষণা ও উন্নয়ন কার্যক্রম পরিচালনা করে আসছে। কমিশনের সার্বিক কর্মকান্ডে মান নিয়ন্ত্রণ ও মান নিশ্চিতকরণ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অত্যাধুনিক পরমাণু চিকিৎসা সেবার মাধ্যমে সর্বস্তরের জনগণ বিশেষ করে দরিদ্র জনগোষ্ঠীর কাছে এ সেবা পৌঁছে দেয়া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তেজস্ক্রিয়তা ব্যবহারে যথাযথ বিকিরণ নিরোধ ও নিরাপত্তা বিধান করে জনস্বাস্থ্য ও পরিবেশ সংরক্ষণ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আমদানীকৃত খাদ্যসামগ্রীতে তেজস্ক্রিয়তার গ্রহণযোগ্য মাত্রা নির্ধারণের মাধ্যমে জনস্বাস্থ্য তথা পরিবেশ সুরক্ষা ও সর্বোপরি পরমাণু প্রযুক্তির ক্ষেত্রে দক্ষ মানব সম্পদ ও কর্মসংস্থান সৃষ্টি ইত্যাদি অন্তর্ভুক্ত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hi-IN"/>
        </w:rPr>
        <w:t>।</w:t>
      </w:r>
    </w:p>
    <w:p w14:paraId="4DB2192D" w14:textId="77777777" w:rsidR="009322D7" w:rsidRPr="009322D7" w:rsidRDefault="009322D7" w:rsidP="009322D7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b/>
          <w:bCs/>
          <w:color w:val="333333"/>
          <w:sz w:val="40"/>
          <w:szCs w:val="40"/>
          <w:bdr w:val="none" w:sz="0" w:space="0" w:color="auto" w:frame="1"/>
          <w:cs/>
          <w:lang w:bidi="bn-BD"/>
        </w:rPr>
        <w:t>ভিশন:</w:t>
      </w:r>
    </w:p>
    <w:p w14:paraId="447CC3D1" w14:textId="77777777" w:rsidR="009322D7" w:rsidRPr="009322D7" w:rsidRDefault="009322D7" w:rsidP="009322D7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পরমাণু শক্তির শান্তিপূর্ণ ব্যবহারের মাধ্যমে সার্বিক আর্থ-সামাজিক উন্নয়নে অবদানের লক্ষ্যে পারমাণবিক বিজ্ঞান ও প্রযুক্তির অগ্রগতি সাধন দ্বারা আত্মনির্ভরশীলতা অর্জন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hi-IN"/>
        </w:rPr>
        <w:t>।</w:t>
      </w:r>
    </w:p>
    <w:p w14:paraId="0170F50F" w14:textId="77777777" w:rsidR="009322D7" w:rsidRPr="009322D7" w:rsidRDefault="009322D7" w:rsidP="009322D7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b/>
          <w:bCs/>
          <w:color w:val="333333"/>
          <w:sz w:val="40"/>
          <w:szCs w:val="40"/>
          <w:bdr w:val="none" w:sz="0" w:space="0" w:color="auto" w:frame="1"/>
          <w:cs/>
          <w:lang w:bidi="bn-BD"/>
        </w:rPr>
        <w:t>মিশন:</w:t>
      </w:r>
    </w:p>
    <w:p w14:paraId="6575E28A" w14:textId="77777777" w:rsidR="009322D7" w:rsidRPr="009322D7" w:rsidRDefault="009322D7" w:rsidP="009322D7">
      <w:pPr>
        <w:numPr>
          <w:ilvl w:val="0"/>
          <w:numId w:val="1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ভৌত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, 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জীব ও প্রকৌশল শাখার বিভিন্ন ক্ষেত্রে পারমাণবিক বিজ্ঞান ও প্রযুক্তি নির্ভর মৌলিকব্যবহারিক ও উন্নত গবেষণা কর্মসূচীর অগ্রগতি সাধন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7680BAC5" w14:textId="77777777" w:rsidR="009322D7" w:rsidRPr="009322D7" w:rsidRDefault="009322D7" w:rsidP="009322D7">
      <w:pPr>
        <w:numPr>
          <w:ilvl w:val="0"/>
          <w:numId w:val="2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পারমাণবিক শক্তি (পারমাণবিক বিদ্যুৎ) বিষয়ক কর্মসূচীর বাস্তবায়ন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438A1FC9" w14:textId="77777777" w:rsidR="009322D7" w:rsidRPr="009322D7" w:rsidRDefault="009322D7" w:rsidP="009322D7">
      <w:pPr>
        <w:numPr>
          <w:ilvl w:val="0"/>
          <w:numId w:val="3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পারমাণবিক প্রযুক্তি নির্ভর সেবামূলক কর্মকান্ড ভিন্ন ভিন্ন প্রান্তিক ব্যবহারকারীদের কাছে পৌঁছে দেয়া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24F2448D" w14:textId="77777777" w:rsidR="009322D7" w:rsidRPr="009322D7" w:rsidRDefault="009322D7" w:rsidP="009322D7">
      <w:pPr>
        <w:numPr>
          <w:ilvl w:val="0"/>
          <w:numId w:val="4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কৃষি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শিল্প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স্বাস্থ্য এবং পরিবেশ এর ক্ষেত্রে পরমাণু প্রযুক্তির প্রয়োগ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7D3CA997" w14:textId="77777777" w:rsidR="009322D7" w:rsidRPr="009322D7" w:rsidRDefault="009322D7" w:rsidP="009322D7">
      <w:pPr>
        <w:numPr>
          <w:ilvl w:val="0"/>
          <w:numId w:val="5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lastRenderedPageBreak/>
        <w:t>পারমাণবিক বিজ্ঞান ও প্রযুক্তির ক্ষেত্রে মানবসম্পদ উন্নয়ন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1B42F3ED" w14:textId="77777777" w:rsidR="009322D7" w:rsidRPr="009322D7" w:rsidRDefault="009322D7" w:rsidP="009322D7">
      <w:pPr>
        <w:numPr>
          <w:ilvl w:val="0"/>
          <w:numId w:val="5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বিকিরণজনিত নিরাপত্তা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  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চর্চা প্রতিষ্ঠাকরণ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72949E7D" w14:textId="77777777" w:rsidR="009322D7" w:rsidRPr="009322D7" w:rsidRDefault="009322D7" w:rsidP="009322D7">
      <w:pPr>
        <w:numPr>
          <w:ilvl w:val="0"/>
          <w:numId w:val="5"/>
        </w:numPr>
        <w:spacing w:after="120" w:line="270" w:lineRule="atLeast"/>
        <w:textAlignment w:val="baseline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 w:rsidRPr="009322D7"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খনিজ সম্পদ অনুসন্ধান ও আহরণে পরমাণু প্রযুক্তির ব্যবহার</w:t>
      </w:r>
      <w:r w:rsidRPr="009322D7"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>;</w:t>
      </w:r>
    </w:p>
    <w:p w14:paraId="54A0ABCC" w14:textId="77777777" w:rsidR="008F5DAF" w:rsidRPr="008F5DAF" w:rsidRDefault="008F5DAF" w:rsidP="008F5DAF">
      <w:pPr>
        <w:pStyle w:val="ListParagraph"/>
        <w:numPr>
          <w:ilvl w:val="0"/>
          <w:numId w:val="5"/>
        </w:numPr>
        <w:rPr>
          <w:rFonts w:ascii="NikoshBAN" w:hAnsi="NikoshBAN" w:cs="NikoshBAN"/>
          <w:sz w:val="40"/>
          <w:szCs w:val="40"/>
          <w:lang w:bidi="bn-BD"/>
        </w:rPr>
      </w:pPr>
      <w:r w:rsidRPr="008F5DAF">
        <w:rPr>
          <w:rFonts w:ascii="NikoshBAN" w:hAnsi="NikoshBAN" w:cs="NikoshBAN" w:hint="cs"/>
          <w:sz w:val="40"/>
          <w:szCs w:val="40"/>
          <w:cs/>
          <w:lang w:bidi="bn-BD"/>
        </w:rPr>
        <w:t>মোঃ মেহেদুল ইসলাম,MD.MAHADUL ISLAM</w:t>
      </w:r>
    </w:p>
    <w:p w14:paraId="32EB90CB" w14:textId="77777777" w:rsidR="008F5DAF" w:rsidRPr="008F5DAF" w:rsidRDefault="008F5DAF" w:rsidP="008F5DAF">
      <w:pPr>
        <w:pStyle w:val="ListParagraph"/>
        <w:numPr>
          <w:ilvl w:val="0"/>
          <w:numId w:val="5"/>
        </w:numPr>
        <w:rPr>
          <w:rFonts w:ascii="NikoshBAN" w:hAnsi="NikoshBAN" w:cs="NikoshBAN"/>
          <w:sz w:val="40"/>
          <w:szCs w:val="40"/>
          <w:lang w:bidi="bn-BD"/>
        </w:rPr>
      </w:pPr>
      <w:r w:rsidRPr="008F5DAF">
        <w:rPr>
          <w:rFonts w:ascii="NikoshBAN" w:hAnsi="NikoshBAN" w:cs="NikoshBAN" w:hint="cs"/>
          <w:sz w:val="40"/>
          <w:szCs w:val="40"/>
          <w:cs/>
          <w:lang w:bidi="bn-BD"/>
        </w:rPr>
        <w:t>শারীরিক শিক্ষক</w:t>
      </w:r>
    </w:p>
    <w:p w14:paraId="121E93DD" w14:textId="77777777" w:rsidR="008F5DAF" w:rsidRPr="008F5DAF" w:rsidRDefault="008F5DAF" w:rsidP="008F5DAF">
      <w:pPr>
        <w:pStyle w:val="ListParagraph"/>
        <w:numPr>
          <w:ilvl w:val="0"/>
          <w:numId w:val="5"/>
        </w:numPr>
        <w:rPr>
          <w:rFonts w:ascii="NikoshBAN" w:hAnsi="NikoshBAN" w:cs="NikoshBAN"/>
          <w:sz w:val="40"/>
          <w:szCs w:val="40"/>
          <w:lang w:bidi="bn-BD"/>
        </w:rPr>
      </w:pPr>
      <w:r w:rsidRPr="008F5DAF">
        <w:rPr>
          <w:rFonts w:ascii="NikoshBAN" w:hAnsi="NikoshBAN" w:cs="NikoshBAN" w:hint="cs"/>
          <w:sz w:val="40"/>
          <w:szCs w:val="40"/>
          <w:cs/>
          <w:lang w:bidi="bn-BD"/>
        </w:rPr>
        <w:t>মাহমুদপুর উচ্চ বিদ্যালয় ,ক্ষেতলাল,জয়পুরহাট, mahmudpur b.l high school</w:t>
      </w:r>
    </w:p>
    <w:p w14:paraId="3A1B5024" w14:textId="77777777" w:rsidR="008F5DAF" w:rsidRPr="008F5DAF" w:rsidRDefault="008F5DAF" w:rsidP="008F5DAF">
      <w:pPr>
        <w:pStyle w:val="ListParagraph"/>
        <w:numPr>
          <w:ilvl w:val="0"/>
          <w:numId w:val="5"/>
        </w:numPr>
        <w:rPr>
          <w:rFonts w:ascii="NikoshBAN" w:hAnsi="NikoshBAN" w:cs="NikoshBAN"/>
          <w:sz w:val="40"/>
          <w:szCs w:val="40"/>
          <w:lang w:bidi="bn-BD"/>
        </w:rPr>
      </w:pPr>
      <w:r w:rsidRPr="008F5DAF">
        <w:rPr>
          <w:rFonts w:ascii="NikoshBAN" w:hAnsi="NikoshBAN" w:cs="NikoshBAN" w:hint="cs"/>
          <w:sz w:val="40"/>
          <w:szCs w:val="40"/>
          <w:cs/>
          <w:lang w:bidi="bn-BD"/>
        </w:rPr>
        <w:t>০১৭২৫৯৯৮৪৭৭ /০১৮৫৫৯৩১৭৫৯</w:t>
      </w:r>
    </w:p>
    <w:p w14:paraId="44DE3A29" w14:textId="77777777" w:rsidR="008F5DAF" w:rsidRPr="008F5DAF" w:rsidRDefault="008F5DAF" w:rsidP="008F5DAF">
      <w:pPr>
        <w:pStyle w:val="ListParagraph"/>
        <w:numPr>
          <w:ilvl w:val="0"/>
          <w:numId w:val="5"/>
        </w:numPr>
        <w:rPr>
          <w:rFonts w:ascii="NikoshBAN" w:hAnsi="NikoshBAN" w:cs="NikoshBAN"/>
          <w:sz w:val="40"/>
          <w:szCs w:val="40"/>
          <w:lang w:bidi="bn-BD"/>
        </w:rPr>
      </w:pPr>
      <w:hyperlink r:id="rId7" w:history="1">
        <w:r w:rsidRPr="008F5DAF">
          <w:rPr>
            <w:rStyle w:val="Hyperlink"/>
            <w:rFonts w:ascii="NikoshBAN" w:hAnsi="NikoshBAN" w:cs="NikoshBAN" w:hint="cs"/>
            <w:sz w:val="40"/>
            <w:szCs w:val="40"/>
            <w:cs/>
            <w:lang w:bidi="bn-BD"/>
          </w:rPr>
          <w:t>mehedulislam190179@gmail.com</w:t>
        </w:r>
      </w:hyperlink>
    </w:p>
    <w:p w14:paraId="38E8A9F0" w14:textId="1C6A22DE" w:rsidR="00C10518" w:rsidRPr="008F5DAF" w:rsidRDefault="008F5DAF" w:rsidP="008F5DAF">
      <w:pPr>
        <w:pStyle w:val="ListParagraph"/>
        <w:numPr>
          <w:ilvl w:val="0"/>
          <w:numId w:val="5"/>
        </w:numPr>
        <w:rPr>
          <w:rFonts w:ascii="NikoshBAN" w:hAnsi="NikoshBAN" w:cs="NikoshBAN"/>
          <w:sz w:val="40"/>
          <w:szCs w:val="40"/>
          <w:lang w:bidi="bn-BD"/>
        </w:rPr>
      </w:pPr>
      <w:hyperlink r:id="rId8" w:history="1">
        <w:r w:rsidRPr="008F5DAF">
          <w:rPr>
            <w:rStyle w:val="Hyperlink"/>
            <w:rFonts w:ascii="NikoshBAN" w:hAnsi="NikoshBAN" w:cs="NikoshBAN" w:hint="cs"/>
            <w:sz w:val="40"/>
            <w:szCs w:val="40"/>
            <w:cs/>
            <w:lang w:bidi="bn-BD"/>
          </w:rPr>
          <w:t>mahadulislam1979@gmail.com</w:t>
        </w:r>
      </w:hyperlink>
      <w:bookmarkStart w:id="0" w:name="_GoBack"/>
      <w:bookmarkEnd w:id="0"/>
    </w:p>
    <w:p w14:paraId="69C98F20" w14:textId="77777777" w:rsidR="00C10518" w:rsidRPr="00B274E8" w:rsidRDefault="00C10518" w:rsidP="00C10518">
      <w:pPr>
        <w:rPr>
          <w:rFonts w:ascii="NikoshBAN" w:hAnsi="NikoshBAN" w:cs="NikoshBAN"/>
          <w:sz w:val="40"/>
          <w:szCs w:val="40"/>
          <w:cs/>
          <w:lang w:bidi="bn-BD"/>
        </w:rPr>
      </w:pPr>
    </w:p>
    <w:sectPr w:rsidR="00C10518" w:rsidRPr="00B2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20B6" w14:textId="77777777" w:rsidR="004C76FE" w:rsidRDefault="004C76FE" w:rsidP="00B274E8">
      <w:pPr>
        <w:spacing w:after="0" w:line="240" w:lineRule="auto"/>
      </w:pPr>
      <w:r>
        <w:separator/>
      </w:r>
    </w:p>
  </w:endnote>
  <w:endnote w:type="continuationSeparator" w:id="0">
    <w:p w14:paraId="6E2197C2" w14:textId="77777777" w:rsidR="004C76FE" w:rsidRDefault="004C76FE" w:rsidP="00B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D7D5" w14:textId="77777777" w:rsidR="004C76FE" w:rsidRDefault="004C76FE" w:rsidP="00B274E8">
      <w:pPr>
        <w:spacing w:after="0" w:line="240" w:lineRule="auto"/>
      </w:pPr>
      <w:r>
        <w:separator/>
      </w:r>
    </w:p>
  </w:footnote>
  <w:footnote w:type="continuationSeparator" w:id="0">
    <w:p w14:paraId="4DE6E7DD" w14:textId="77777777" w:rsidR="004C76FE" w:rsidRDefault="004C76FE" w:rsidP="00B2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8AD"/>
    <w:multiLevelType w:val="multilevel"/>
    <w:tmpl w:val="06425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1737FB"/>
    <w:multiLevelType w:val="multilevel"/>
    <w:tmpl w:val="C1740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33278F"/>
    <w:multiLevelType w:val="multilevel"/>
    <w:tmpl w:val="83DC0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A600D7"/>
    <w:multiLevelType w:val="multilevel"/>
    <w:tmpl w:val="B726D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87E3BBB"/>
    <w:multiLevelType w:val="multilevel"/>
    <w:tmpl w:val="53AA1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0"/>
    <w:rsid w:val="00162ED5"/>
    <w:rsid w:val="004C76FE"/>
    <w:rsid w:val="008F4F20"/>
    <w:rsid w:val="008F5DAF"/>
    <w:rsid w:val="009322D7"/>
    <w:rsid w:val="00B274E8"/>
    <w:rsid w:val="00C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89A8"/>
  <w15:chartTrackingRefBased/>
  <w15:docId w15:val="{A6054C5F-A7A0-4C9A-8C77-297CB86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E8"/>
  </w:style>
  <w:style w:type="paragraph" w:styleId="Footer">
    <w:name w:val="footer"/>
    <w:basedOn w:val="Normal"/>
    <w:link w:val="FooterChar"/>
    <w:uiPriority w:val="99"/>
    <w:unhideWhenUsed/>
    <w:rsid w:val="00B2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E8"/>
  </w:style>
  <w:style w:type="paragraph" w:styleId="NormalWeb">
    <w:name w:val="Normal (Web)"/>
    <w:basedOn w:val="Normal"/>
    <w:uiPriority w:val="99"/>
    <w:semiHidden/>
    <w:unhideWhenUsed/>
    <w:rsid w:val="00B2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Emphasis">
    <w:name w:val="Emphasis"/>
    <w:basedOn w:val="DefaultParagraphFont"/>
    <w:uiPriority w:val="20"/>
    <w:qFormat/>
    <w:rsid w:val="00B274E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dulislam19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edulislam1901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4</cp:revision>
  <dcterms:created xsi:type="dcterms:W3CDTF">2020-11-28T12:23:00Z</dcterms:created>
  <dcterms:modified xsi:type="dcterms:W3CDTF">2020-11-28T13:15:00Z</dcterms:modified>
</cp:coreProperties>
</file>