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076E" w14:textId="77777777" w:rsidR="008A7281" w:rsidRPr="00E821CF" w:rsidRDefault="008A7281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</w:p>
    <w:p w14:paraId="736DF8AF" w14:textId="3A64E8BA" w:rsidR="008A7281" w:rsidRPr="00E821CF" w:rsidRDefault="00AA318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  <w:cs/>
          <w:lang w:bidi="bn-IN"/>
        </w:rPr>
      </w:pPr>
      <w:r w:rsidRPr="00E821CF">
        <w:rPr>
          <w:rFonts w:ascii="NikoshBAN" w:hAnsi="NikoshBAN" w:cs="NikoshBAN"/>
          <w:noProof/>
          <w:color w:val="000000" w:themeColor="text1"/>
          <w:sz w:val="28"/>
          <w:szCs w:val="28"/>
          <w:lang w:bidi="bn-IN"/>
        </w:rPr>
        <w:drawing>
          <wp:inline distT="0" distB="0" distL="0" distR="0" wp14:anchorId="3F384C0F" wp14:editId="3FEFF0DE">
            <wp:extent cx="5943600" cy="3347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8786" w14:textId="3D11EAEA" w:rsidR="00AB322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633A62">
        <w:rPr>
          <w:rFonts w:ascii="NikoshBAN" w:hAnsi="NikoshBAN" w:cs="NikoshBAN"/>
          <w:color w:val="000000" w:themeColor="text1"/>
          <w:sz w:val="40"/>
          <w:szCs w:val="40"/>
          <w:highlight w:val="green"/>
        </w:rPr>
        <w:t>ভালো</w:t>
      </w:r>
      <w:proofErr w:type="spellEnd"/>
      <w:r w:rsidRPr="00633A62">
        <w:rPr>
          <w:rFonts w:ascii="NikoshBAN" w:hAnsi="NikoshBAN" w:cs="NikoshBAN"/>
          <w:color w:val="000000" w:themeColor="text1"/>
          <w:sz w:val="40"/>
          <w:szCs w:val="40"/>
          <w:highlight w:val="green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40"/>
          <w:szCs w:val="40"/>
          <w:highlight w:val="green"/>
        </w:rPr>
        <w:t>ফলাফল</w:t>
      </w:r>
      <w:proofErr w:type="spellEnd"/>
      <w:r w:rsidRPr="00633A62">
        <w:rPr>
          <w:rFonts w:ascii="NikoshBAN" w:hAnsi="NikoshBAN" w:cs="NikoshBAN"/>
          <w:color w:val="000000" w:themeColor="text1"/>
          <w:sz w:val="40"/>
          <w:szCs w:val="40"/>
          <w:highlight w:val="green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40"/>
          <w:szCs w:val="40"/>
          <w:highlight w:val="green"/>
        </w:rPr>
        <w:t>করতে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শুধু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পাঠ্য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চাপিয়ে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মানবিক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মানুষ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হিসেবে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গড়ে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তুলতে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পাঠ্য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বইয়ের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পাশাপাশি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শিল্প-সাহিত্য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বিজ্ঞান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ইতিহাসহ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সকল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সুযোগ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অভিভাবকদের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প্রতি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আহ্বান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জানিয়েছেন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শিক্ষামন্ত্রী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ডা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.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দীপু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মনি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   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শনিবার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(১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)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মেহেরপুর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প্রশাসন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আয়োজিত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মুজিব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শতবর্ষে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মেহেরপুর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জেলার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মাঝে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শততথ্যে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পিতা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’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শীর্ষক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প্রকাশনা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বিতরণ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কার্যক্রমের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উদ্বোধনী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আহ্বান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জানান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তিনি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 </w:t>
      </w:r>
    </w:p>
    <w:p w14:paraId="5FC6F82B" w14:textId="77777777" w:rsidR="00AB322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দুপুরে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ভার্চুয়াল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যুক্ত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শিক্ষামন্ত্রী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ডা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.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দীপু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মনি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বলেন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,</w:t>
      </w:r>
      <w:r w:rsidRPr="00E821CF">
        <w:rPr>
          <w:rFonts w:ascii="NikoshBAN" w:hAnsi="NikoshBAN" w:cs="NikoshBAN"/>
          <w:color w:val="000000" w:themeColor="text1"/>
          <w:sz w:val="28"/>
          <w:szCs w:val="28"/>
        </w:rPr>
        <w:t> 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স্বপ্ন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বাস্তবায়নে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সোনার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মানুষ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সোনার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মানুষ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হওয়ার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জন্য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বিষয়ে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জোর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চাই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সেটা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হলো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শুধু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ক্লাসের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   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সকল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পর্যায়ের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আহ্বান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জানতে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চাই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ক্লাসের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ছাড়াও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রকমের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যায়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</w:t>
      </w:r>
    </w:p>
    <w:p w14:paraId="6F2B7750" w14:textId="77777777" w:rsidR="00AB322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শিক্ষামন্ত্রী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বলেন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,</w:t>
      </w:r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(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পাঠ্যবই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ছাড়া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)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গেলে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সময়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বাবা-মা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(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ক্লাসের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)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নষ্ট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হচ্ছে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বিনীতভাবে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অনুরোধ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করছি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করবেন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আপনার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সন্তান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ক্লাসের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ছাড়াও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সাহিত্য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জ্ঞান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বিজ্ঞান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হোক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ভ্রমন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কাহিনী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জীবনী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আইসিটির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পৃথিবীতে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মানুষ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সফল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হয়েছে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সবার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ডিগ্রি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কিন্তু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কিন্তু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তারা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পড়েছেন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পাঠ্যবইয়ের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বাইরেও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পড়েছেন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তাই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প্রকৃত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শিক্ষিত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হলে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পড়তে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শুধু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পাঠ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নানা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বিষয়ের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বই।শিক্ষামন্ত্রী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দীর্ঘ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সংগ্রামের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মধ্যদিয়ে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একুশ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বছর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যখন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শেখ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হাসিনা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রাষ্ট্র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ক্ষমতা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তখন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থেকে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একাত্তরে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জন্ম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হওয়া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বাংলাদেশের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মূল্যবোধ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ধারণ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এগিয়ে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যাওয়া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শুরু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তখন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থেকেই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lastRenderedPageBreak/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ব্যবস্থাকে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সঠিক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জায়গায়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নেওয়ার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চেষ্টা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বর্তমানে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color w:val="000000" w:themeColor="text1"/>
          <w:sz w:val="28"/>
          <w:szCs w:val="28"/>
        </w:rPr>
        <w:t>—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কারিগরি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বৃত্তিমূলক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ওপর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জোর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দিচ্ছি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একইসঙ্গে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চাই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শিক্ষার্থীরা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দক্ষতা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যোগ্যতা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যেমন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অর্জন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তেমনি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মানবিক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মূল্যবোধ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সততা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আন্তরিকতা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পরমতসহিষ্ণুতা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এসব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মুল্যবোধ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ধারণ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বড়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সেভাবেই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ব্যবস্থাকে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ঢেলে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সাজাবার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চেষ্টা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করছি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 ’ </w:t>
      </w:r>
    </w:p>
    <w:p w14:paraId="718D3544" w14:textId="77777777" w:rsidR="00AB322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শিক্ষামন্ত্রী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বলেন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,</w:t>
      </w:r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যেমন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রাজনৈতিক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শিক্ষার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কথা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বলেছিলেন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সেখানে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অর্থনৈতিক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মুক্তি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সামাজিক-সাংস্কৃতিক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মুক্তি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ক্ষুধা-দারিদ্র্য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থেকে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উত্তরণ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ঘটিয়ে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মুক্তির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কথা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বলেছিলেন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কন্যার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নেতৃত্বে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বাংলাদেশ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জন্য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অঙ্গিকারাবদ্ধ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কন্যা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২০২১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খ্রিষ্টাব্দের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ডিজিটাল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বাংলাদেশ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গড়ার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স্বপ্ন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দেখিয়েছিলেন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বাংলাদেশ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অর্জন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করেছি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তিনি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২০৪১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খ্রিষ্টাব্দের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উন্নত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সমৃদ্ধ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বাংলাদেশের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স্বপ্ন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দেখিছেন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২০৩০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খ্রিষ্টাব্দেও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লক্ষ্যমাত্রা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রয়েছে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আন্তর্জাতিক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পর্যায়ে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সেটি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হচ্ছে</w:t>
      </w:r>
      <w:proofErr w:type="spellEnd"/>
      <w:r w:rsidRPr="00E821CF">
        <w:rPr>
          <w:color w:val="000000" w:themeColor="text1"/>
          <w:sz w:val="28"/>
          <w:szCs w:val="28"/>
        </w:rPr>
        <w:t>—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টেকসই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উন্নয়ন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তিনি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২১০০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খ্রিষ্টাব্দের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ব-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দ্বীপ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পরিকল্পনাও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দিয়েছেন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নেতৃত্বে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এগিয়ে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যাচ্ছি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অভিষ্ট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লক্ষ্য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অর্জন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করবো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 ‘</w:t>
      </w:r>
    </w:p>
    <w:p w14:paraId="51415F9F" w14:textId="77777777" w:rsidR="00AB322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মেহেরপুরের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প্রশাসক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ড.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মো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মনসুর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আলম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খানের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সভাপতিত্বে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 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সম্মানিত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অতিথি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হিসেবে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যুক্ত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ছিলেন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জনপ্রশাসন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প্রতিমন্ত্রী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ফরহাদ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হোসেন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পিতা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শেখ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মুজিবুর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 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রহমানের</w:t>
      </w:r>
      <w:proofErr w:type="spellEnd"/>
      <w:proofErr w:type="gram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জন্মশতবার্ষিকী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উদযাপন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জাতীয়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বাস্তবায়ন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কমিটির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সমন্বয়ক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ড.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কামাল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আবদুল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নাসের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চৌধুরী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নড়াইল-২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আসনের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সংসদ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সদস্য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জাতীয়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দলের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ক্রিকেটার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মাশরাফি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মর্তুজা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মেহেরপুর-২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আসনের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সংসদ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সদস্য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মোহাম্মদ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সাহিদুজ্জামান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খুলনার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বিভাগীয়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কমিশনার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ইসমাইল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হোসেন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 </w:t>
      </w:r>
    </w:p>
    <w:p w14:paraId="68F29C7E" w14:textId="3E6A7E3E" w:rsidR="00D7426A" w:rsidRPr="00E821CF" w:rsidRDefault="00AB322A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জনপ্রশাসন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প্রতিমন্ত্রী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ফরহাদ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হোসেন</w:t>
      </w:r>
      <w:proofErr w:type="spellEnd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633A62">
        <w:rPr>
          <w:rFonts w:ascii="NikoshBAN" w:hAnsi="NikoshBAN" w:cs="NikoshBAN"/>
          <w:color w:val="000000" w:themeColor="text1"/>
          <w:sz w:val="28"/>
          <w:szCs w:val="28"/>
          <w:highlight w:val="yellow"/>
        </w:rPr>
        <w:t>বলেন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দুটি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স্বপ্ন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ছিল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-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হচ্ছে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জাতিকে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মুক্তির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স্বাদ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দেয়া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অন্যটি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হচ্ছে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দেশকে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উন্নত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রাষ্ট্র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হিসেবে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বিশ্বের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দরবারে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তুলে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ধরা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এদেশকে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দ্রুত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সমৃদ্ধির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এগিয়ে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নিতে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হলে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আমাদেরকে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জাতির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পিতার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আদর্শ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বুকে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ধারণ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কাজ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যেতে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এজন্য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তরুণ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প্রজন্মের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মাঝে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মুক্তিযুদ্ধের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চেতনা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ও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বঙ্গবন্ধুর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আদর্শ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ছড়িয়ে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দিতে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হবে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</w:rPr>
        <w:t>।</w:t>
      </w:r>
    </w:p>
    <w:p w14:paraId="5D5CE09C" w14:textId="1679DCA7" w:rsidR="005076E2" w:rsidRDefault="005076E2" w:rsidP="00AB322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  <w:r w:rsidRPr="00E821CF">
        <w:rPr>
          <w:rFonts w:ascii="NikoshBAN" w:hAnsi="NikoshBAN" w:cs="NikoshBAN"/>
          <w:color w:val="000000" w:themeColor="text1"/>
          <w:sz w:val="28"/>
          <w:szCs w:val="28"/>
          <w:lang w:bidi="bn-IN"/>
        </w:rPr>
        <w:t>(</w:t>
      </w:r>
      <w:proofErr w:type="spellStart"/>
      <w:r w:rsidRPr="00633A62">
        <w:rPr>
          <w:rFonts w:ascii="NikoshBAN" w:hAnsi="NikoshBAN" w:cs="NikoshBAN"/>
          <w:color w:val="00B050"/>
          <w:sz w:val="28"/>
          <w:szCs w:val="28"/>
          <w:lang w:bidi="bn-IN"/>
        </w:rPr>
        <w:t>সংগৃহীত</w:t>
      </w:r>
      <w:proofErr w:type="spellEnd"/>
      <w:r w:rsidRPr="00E821CF">
        <w:rPr>
          <w:rFonts w:ascii="NikoshBAN" w:hAnsi="NikoshBAN" w:cs="NikoshBAN"/>
          <w:color w:val="000000" w:themeColor="text1"/>
          <w:sz w:val="28"/>
          <w:szCs w:val="28"/>
          <w:lang w:bidi="bn-IN"/>
        </w:rPr>
        <w:t xml:space="preserve">) </w:t>
      </w:r>
    </w:p>
    <w:p w14:paraId="55A186E7" w14:textId="77777777" w:rsidR="00D7426A" w:rsidRPr="003A5ACC" w:rsidRDefault="00D7426A" w:rsidP="00D7426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30C12250" w14:textId="77777777" w:rsidR="00D7426A" w:rsidRPr="003A5ACC" w:rsidRDefault="00D7426A" w:rsidP="00D7426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7C4E1B18" w14:textId="77777777" w:rsidR="00D7426A" w:rsidRPr="003A5ACC" w:rsidRDefault="00D7426A" w:rsidP="00D7426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5B726539" w14:textId="77777777" w:rsidR="00D7426A" w:rsidRPr="003A5ACC" w:rsidRDefault="00D7426A" w:rsidP="00D7426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4EA21F23" w14:textId="77777777" w:rsidR="00D7426A" w:rsidRPr="00216E14" w:rsidRDefault="00D7426A" w:rsidP="00D7426A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3C915CFA" w14:textId="77777777" w:rsidR="00D7426A" w:rsidRDefault="00D7426A" w:rsidP="00D7426A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6F483C9B" w14:textId="431A251C" w:rsidR="00744BB2" w:rsidRPr="00D7426A" w:rsidRDefault="00D7426A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sectPr w:rsidR="00744BB2" w:rsidRPr="00D7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2A"/>
    <w:rsid w:val="004B3A50"/>
    <w:rsid w:val="005076E2"/>
    <w:rsid w:val="00536DA0"/>
    <w:rsid w:val="00633A62"/>
    <w:rsid w:val="00744BB2"/>
    <w:rsid w:val="008A7281"/>
    <w:rsid w:val="00AA318A"/>
    <w:rsid w:val="00AB322A"/>
    <w:rsid w:val="00D7426A"/>
    <w:rsid w:val="00E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A584"/>
  <w15:chartTrackingRefBased/>
  <w15:docId w15:val="{38BD62AD-8B2C-435B-A297-B70333A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14</cp:revision>
  <dcterms:created xsi:type="dcterms:W3CDTF">2021-05-03T02:18:00Z</dcterms:created>
  <dcterms:modified xsi:type="dcterms:W3CDTF">2021-05-11T07:59:00Z</dcterms:modified>
</cp:coreProperties>
</file>