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E0" w:rsidRPr="00313BE0" w:rsidRDefault="00313BE0" w:rsidP="00313BE0">
      <w:pPr>
        <w:shd w:val="clear" w:color="auto" w:fill="FFFFFF"/>
        <w:spacing w:after="100" w:afterAutospacing="1" w:line="240" w:lineRule="auto"/>
        <w:outlineLvl w:val="5"/>
        <w:rPr>
          <w:rFonts w:ascii="NikoshBAN" w:eastAsia="Times New Roman" w:hAnsi="NikoshBAN" w:cs="NikoshBAN"/>
          <w:color w:val="DE7A19"/>
          <w:sz w:val="11"/>
          <w:szCs w:val="15"/>
        </w:rPr>
      </w:pPr>
      <w:bookmarkStart w:id="0" w:name="_GoBack"/>
      <w:r w:rsidRPr="00313BE0">
        <w:rPr>
          <w:rFonts w:ascii="NikoshBAN" w:eastAsia="Times New Roman" w:hAnsi="NikoshBAN" w:cs="NikoshBAN"/>
          <w:color w:val="DE7A19"/>
          <w:sz w:val="11"/>
          <w:szCs w:val="15"/>
        </w:rPr>
        <w:t xml:space="preserve">এশিয়া </w:t>
      </w:r>
      <w:proofErr w:type="spellStart"/>
      <w:r w:rsidRPr="00313BE0">
        <w:rPr>
          <w:rFonts w:ascii="NikoshBAN" w:eastAsia="Times New Roman" w:hAnsi="NikoshBAN" w:cs="NikoshBAN"/>
          <w:color w:val="DE7A19"/>
          <w:sz w:val="11"/>
          <w:szCs w:val="15"/>
        </w:rPr>
        <w:t>কাপ</w:t>
      </w:r>
      <w:proofErr w:type="spellEnd"/>
    </w:p>
    <w:p w:rsidR="00313BE0" w:rsidRPr="00313BE0" w:rsidRDefault="00313BE0" w:rsidP="00313BE0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proofErr w:type="spellStart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>পরিসংখ্যানে</w:t>
      </w:r>
      <w:proofErr w:type="spellEnd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>এগিয়ে</w:t>
      </w:r>
      <w:proofErr w:type="spellEnd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, </w:t>
      </w:r>
      <w:proofErr w:type="spellStart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>সাফল্যের</w:t>
      </w:r>
      <w:proofErr w:type="spellEnd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>আশায়</w:t>
      </w:r>
      <w:proofErr w:type="spellEnd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b/>
          <w:bCs/>
          <w:color w:val="212529"/>
          <w:szCs w:val="27"/>
        </w:rPr>
        <w:t>বাংলাদেশ</w:t>
      </w:r>
      <w:proofErr w:type="spellEnd"/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ক্রিকেটের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অতীতের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১৫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পরিসংখ্যানে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এগিয়ে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পজিশনে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তৃতীয়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পজিশনে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১৫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তিনবার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ফাইনালে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খেললেও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শিরোপা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ঘরে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তুলতে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পারেনি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২০১২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আয়োজক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ভারত-শ্রীলংকাকে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টপকে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ফাইনালে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গিয়ে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বিপক্ষে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মাত্র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রানের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ব্যবধানে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মুশফিকুর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রহিমের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নেতৃত্বাধীন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দলটি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এরপর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২০১৬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কাপেরও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আয়োজক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শ্রীলংকাকে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টপকে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ফাইনালে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গিয়ে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বিপক্ষে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ব্যাটিং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বিপর্যয়ে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পড়ে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মাশরাফি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বিন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মুর্তজার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নেতৃত্বাধীন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দলটি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এরপর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২০১৮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শ্রীলংকাকে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টপকে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ফাইনাল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মাশরারফির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নেতৃত্বাধীন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চরম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ব্যাটিং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বিপর্যয়ে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পড়ে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টাইগারর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বিপদে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একাই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লড়াই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লিটন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১২২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রানের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ইনিংসের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সুবাদে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২২২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রানে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অলআউট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টার্গেট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তাড়ায়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নিশ্চিত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৫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তিনবার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ফাইনালে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শিরোপার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দুয়ারে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গিয়ে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হোঁচট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টাইগাররা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১৯৮৪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শুরু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হওয়া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প্রত্যেক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একমাত্র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হিসেবে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নেয়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একবার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নেয়নি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 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সর্বমোট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১৫টি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কেবলমাত্র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২০১৬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২০২২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টি-টোয়েন্টি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ছাড়া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১৩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অনুষ্ঠিত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১৩টি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৫০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৩৪টিতে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, ১৬টি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হারের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রেকর্ড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যেকোনো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সর্বোচ্চ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সাফল্য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৬৮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লংকানদের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সময়ে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৪৯টি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৩১টিতে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১৬টিতে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স্থানে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শতকরা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৬৫.৬২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ক্রিকেটে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এশিয়ার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শ্রেষ্ঠত্বের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লড়াইয়ে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সর্বোচ্চ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সাতবার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সর্বোচ্চ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ছয়বার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শিরোপা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জিতেছে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ছয়বার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টি-টোয়েন্টিতে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একবার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ট্রফি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জিতেছে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পাঁচবার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টি-টোয়েন্টিতে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একবার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শিরোপার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স্বাদ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পেয়েছে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২০০০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২০১২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আসরে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তৃতীয়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সর্বোচ্চ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দুইবার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শিরোপা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জিতেছে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৪৫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২৬টি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১৮টিতে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যাওয়ায়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শতকরা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৫৯.০৯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তালিকায়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দিক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চতুর্থ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স্থানে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৪৩টি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মাত্র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৭টিতে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৩৬টিতে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টাইগারদের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টুর্নামেন্টে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সর্বোচ্চ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বাংলাদেশেরই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শতকরা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১৬.২৮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lastRenderedPageBreak/>
        <w:t xml:space="preserve">২০১৪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২০১৮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দু’বার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আফগানিস্তান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৯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৩টিতে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, ৫টিতে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১টি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পরিত্যক্ত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আফগানদের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শতকরা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৩৮.৮৯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২০০৪, ২০০৮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২০১৮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তিনবার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৬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সবটিতে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হংকং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ওয়ানডে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২০০৪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২০০৮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দুইবার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৪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সবগুলোতেই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সংযুক্ত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আরব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আমিরাত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এবারের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প্রথমবারের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মতো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খেলবে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নেপাল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২০১৬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২০২২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সালে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টি-টোয়েন্টি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হওয়া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শিরোপা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জিতেছে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যথাক্রমে-ভারত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313BE0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১০টি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৮টি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শতকরা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৮০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ভারতের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১০টিতে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৬টিতে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জিতে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শতকরা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৬০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শ্রীলংকার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১০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৫টিতে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পাকিস্তানের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৫০।</w:t>
      </w:r>
      <w:r w:rsidRPr="00313BE0">
        <w:rPr>
          <w:rFonts w:ascii="NikoshBAN" w:eastAsia="Times New Roman" w:hAnsi="NikoshBAN" w:cs="NikoshBAN"/>
          <w:color w:val="000000"/>
          <w:szCs w:val="27"/>
        </w:rPr>
        <w:br/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৭টিতে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৩টিতে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৪টিতে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৫টি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ও ৩টিতে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হেরেছে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আফগানিস্তান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সংযুক্ত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আরব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আমিরাত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৪টি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হংকং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২টিতে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কোনো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জিততে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পারেনি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>।</w:t>
      </w:r>
    </w:p>
    <w:p w:rsidR="00313BE0" w:rsidRPr="00313BE0" w:rsidRDefault="00313BE0" w:rsidP="00313BE0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বাজে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পারফরম্যান্সের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মাঝেও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কাপে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সেরা</w:t>
      </w:r>
      <w:proofErr w:type="spellEnd"/>
      <w:r w:rsidRPr="00313BE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Cs w:val="27"/>
        </w:rPr>
        <w:t>খেলোয়াড়ে</w:t>
      </w:r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পুরস্কার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জয়ের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রেকর্ড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ক্রিকেটার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সাকিব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আল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সাব্বির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রহমানের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এশিয়া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কাপে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পাঁচবার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আয়োজক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313B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970149" w:rsidRPr="00313BE0" w:rsidRDefault="00970149" w:rsidP="00313BE0">
      <w:pPr>
        <w:rPr>
          <w:rFonts w:ascii="NikoshBAN" w:hAnsi="NikoshBAN" w:cs="NikoshBAN"/>
          <w:sz w:val="20"/>
        </w:rPr>
      </w:pPr>
    </w:p>
    <w:sectPr w:rsidR="00970149" w:rsidRPr="0031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60"/>
    <w:rsid w:val="00081260"/>
    <w:rsid w:val="000B77D9"/>
    <w:rsid w:val="00313BE0"/>
    <w:rsid w:val="005445F7"/>
    <w:rsid w:val="006223BD"/>
    <w:rsid w:val="00780AF8"/>
    <w:rsid w:val="00830369"/>
    <w:rsid w:val="008669AF"/>
    <w:rsid w:val="00970149"/>
    <w:rsid w:val="00AD6DD1"/>
    <w:rsid w:val="00C328F3"/>
    <w:rsid w:val="00D726A6"/>
    <w:rsid w:val="00D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C39BC-06BD-4A24-8287-C2AC426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E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8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0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পরিসংখ্যানে এগিয়ে ভারত, সাফল্যের আশায় বাংলাদেশ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2023-08-29T13:28:00Z</dcterms:created>
  <dcterms:modified xsi:type="dcterms:W3CDTF">2023-08-29T13:28:00Z</dcterms:modified>
</cp:coreProperties>
</file>